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71B07" w:rsidRDefault="00071B07" w:rsidP="00071B07"/>
    <w:p w14:paraId="0A37501D" w14:textId="77777777" w:rsidR="00071B07" w:rsidRDefault="00071B07" w:rsidP="00071B07">
      <w:pPr>
        <w:pStyle w:val="Tittel"/>
      </w:pPr>
    </w:p>
    <w:p w14:paraId="5DAB6C7B" w14:textId="77777777" w:rsidR="00071B07" w:rsidRDefault="00071B07" w:rsidP="00071B07"/>
    <w:p w14:paraId="02EB378F" w14:textId="77777777" w:rsidR="00071B07" w:rsidRDefault="00071B07" w:rsidP="00071B07"/>
    <w:p w14:paraId="6A05A809" w14:textId="77777777" w:rsidR="00071B07" w:rsidRDefault="00071B07" w:rsidP="00071B07"/>
    <w:p w14:paraId="5A39BBE3" w14:textId="77777777" w:rsidR="00071B07" w:rsidRDefault="00071B07" w:rsidP="00071B07"/>
    <w:p w14:paraId="41C8F396" w14:textId="77777777" w:rsidR="00071B07" w:rsidRPr="007C111F" w:rsidRDefault="00071B07" w:rsidP="00071B07"/>
    <w:p w14:paraId="5460B3F2" w14:textId="73C280A4" w:rsidR="00B0138B" w:rsidRDefault="00F62AAD" w:rsidP="00071B07">
      <w:pPr>
        <w:pStyle w:val="Tittel"/>
        <w:spacing w:before="120" w:after="120"/>
        <w:jc w:val="center"/>
        <w:rPr>
          <w:rFonts w:ascii="Arial" w:hAnsi="Arial" w:cs="Arial"/>
        </w:rPr>
      </w:pPr>
      <w:r>
        <w:rPr>
          <w:rFonts w:ascii="Arial" w:hAnsi="Arial" w:cs="Arial"/>
        </w:rPr>
        <w:t>KONTRAKTS</w:t>
      </w:r>
      <w:r w:rsidR="00FF4153">
        <w:rPr>
          <w:rFonts w:ascii="Arial" w:hAnsi="Arial" w:cs="Arial"/>
        </w:rPr>
        <w:t>BESTEMMELSER</w:t>
      </w:r>
      <w:r>
        <w:rPr>
          <w:rFonts w:ascii="Arial" w:hAnsi="Arial" w:cs="Arial"/>
        </w:rPr>
        <w:t xml:space="preserve"> </w:t>
      </w:r>
    </w:p>
    <w:p w14:paraId="6F157EFA" w14:textId="77777777" w:rsidR="00071B07" w:rsidRDefault="00B0138B" w:rsidP="00071B07">
      <w:pPr>
        <w:pStyle w:val="Tittel"/>
        <w:spacing w:before="120" w:after="120"/>
        <w:jc w:val="center"/>
        <w:rPr>
          <w:rFonts w:ascii="Arial" w:hAnsi="Arial" w:cs="Arial"/>
        </w:rPr>
      </w:pPr>
      <w:r>
        <w:rPr>
          <w:rFonts w:ascii="Arial" w:hAnsi="Arial" w:cs="Arial"/>
        </w:rPr>
        <w:t>AVFALLSHÅNDTERING</w:t>
      </w:r>
    </w:p>
    <w:p w14:paraId="72A3D3EC" w14:textId="77777777" w:rsidR="00071B07" w:rsidRDefault="00F62AAD">
      <w:pPr>
        <w:spacing w:after="160" w:line="259" w:lineRule="auto"/>
      </w:pPr>
      <w:r>
        <w:br w:type="page"/>
      </w:r>
    </w:p>
    <w:p w14:paraId="0D0B940D" w14:textId="77777777" w:rsidR="00071B07" w:rsidRDefault="00071B07" w:rsidP="00071B07"/>
    <w:p w14:paraId="3246EDF1" w14:textId="77777777" w:rsidR="00071B07" w:rsidRPr="00B4185A" w:rsidRDefault="00F62AAD" w:rsidP="00071B07">
      <w:pPr>
        <w:pStyle w:val="Overskrift1"/>
      </w:pPr>
      <w:bookmarkStart w:id="0" w:name="_Toc256000008"/>
      <w:bookmarkStart w:id="1" w:name="_Toc370284775"/>
      <w:bookmarkStart w:id="2" w:name="_Toc478471507"/>
      <w:r w:rsidRPr="00B4185A">
        <w:t>Kontrakten</w:t>
      </w:r>
      <w:bookmarkEnd w:id="0"/>
      <w:bookmarkEnd w:id="1"/>
      <w:bookmarkEnd w:id="2"/>
    </w:p>
    <w:p w14:paraId="2D13F594" w14:textId="77777777" w:rsidR="00071B07" w:rsidRDefault="00F62AAD" w:rsidP="00071B07">
      <w:r>
        <w:t>Med mindre annet er avtalt, består kontrakten av følgende dokumenter:</w:t>
      </w:r>
    </w:p>
    <w:p w14:paraId="0E27B00A" w14:textId="77777777" w:rsidR="00071B07" w:rsidRDefault="00071B07" w:rsidP="00071B07"/>
    <w:p w14:paraId="1DF203F8" w14:textId="77777777" w:rsidR="00071B07" w:rsidRDefault="00F62AAD" w:rsidP="000A345D">
      <w:pPr>
        <w:pStyle w:val="Listeavsnitt"/>
        <w:numPr>
          <w:ilvl w:val="0"/>
          <w:numId w:val="8"/>
        </w:numPr>
      </w:pPr>
      <w:r>
        <w:t xml:space="preserve">Kontraktsdokumentet, samt eventuelle endringsavtaler; </w:t>
      </w:r>
    </w:p>
    <w:p w14:paraId="4D0494FF" w14:textId="77777777" w:rsidR="00071B07" w:rsidRPr="00C82B4C" w:rsidRDefault="00F62AAD" w:rsidP="000A345D">
      <w:pPr>
        <w:pStyle w:val="Listeavsnitt"/>
        <w:numPr>
          <w:ilvl w:val="0"/>
          <w:numId w:val="8"/>
        </w:numPr>
      </w:pPr>
      <w:r w:rsidRPr="00C82B4C">
        <w:t>Eventuelt referat fra forhandlingsmøter</w:t>
      </w:r>
    </w:p>
    <w:p w14:paraId="2F246613" w14:textId="77777777" w:rsidR="00071B07" w:rsidRDefault="00F62AAD" w:rsidP="000A345D">
      <w:pPr>
        <w:pStyle w:val="Listeavsnitt"/>
        <w:numPr>
          <w:ilvl w:val="0"/>
          <w:numId w:val="8"/>
        </w:numPr>
      </w:pPr>
      <w:r>
        <w:t xml:space="preserve">Leverandørens tilbud eller ordrebekreftelse; </w:t>
      </w:r>
    </w:p>
    <w:p w14:paraId="35189F59" w14:textId="77777777" w:rsidR="00071B07" w:rsidRDefault="00F62AAD" w:rsidP="000A345D">
      <w:pPr>
        <w:pStyle w:val="Listeavsnitt"/>
        <w:numPr>
          <w:ilvl w:val="0"/>
          <w:numId w:val="8"/>
        </w:numPr>
      </w:pPr>
      <w:r>
        <w:t xml:space="preserve">Oppdragsgiverens konkurransegrunnlag, tilbudsforespørsel eller bestilling; </w:t>
      </w:r>
    </w:p>
    <w:p w14:paraId="12A8E89C" w14:textId="77777777" w:rsidR="00071B07" w:rsidRDefault="00F62AAD" w:rsidP="000A345D">
      <w:pPr>
        <w:pStyle w:val="Listeavsnitt"/>
        <w:numPr>
          <w:ilvl w:val="0"/>
          <w:numId w:val="8"/>
        </w:numPr>
      </w:pPr>
      <w:r>
        <w:t>Statsbyggs generelle kjøpsvilkår</w:t>
      </w:r>
      <w:r w:rsidR="00C33AB5">
        <w:t xml:space="preserve"> for tjenester </w:t>
      </w:r>
      <w:r w:rsidR="003075D3">
        <w:t xml:space="preserve">og </w:t>
      </w:r>
      <w:r>
        <w:t>disse tillegg.</w:t>
      </w:r>
    </w:p>
    <w:p w14:paraId="60061E4C" w14:textId="77777777" w:rsidR="00071B07" w:rsidRDefault="00071B07" w:rsidP="00071B07"/>
    <w:p w14:paraId="52B476C6" w14:textId="77777777" w:rsidR="00071B07" w:rsidRDefault="00F62AAD" w:rsidP="00071B07">
      <w:r>
        <w:t>Ved motstrid gjelder dokumentene i nevnte rekkefølge.</w:t>
      </w:r>
    </w:p>
    <w:p w14:paraId="44EAFD9C" w14:textId="77777777" w:rsidR="00071B07" w:rsidRDefault="00071B07" w:rsidP="00071B07"/>
    <w:p w14:paraId="7094C23F" w14:textId="77777777" w:rsidR="00071B07" w:rsidRPr="00F62AAD" w:rsidRDefault="00F62AAD" w:rsidP="00071B07">
      <w:pPr>
        <w:pStyle w:val="Overskrift1"/>
      </w:pPr>
      <w:bookmarkStart w:id="3" w:name="_Toc256000015"/>
      <w:bookmarkStart w:id="4" w:name="_Toc370284782"/>
      <w:bookmarkStart w:id="5" w:name="_Toc478471514"/>
      <w:r w:rsidRPr="007163E0">
        <w:t>Under</w:t>
      </w:r>
      <w:r>
        <w:t>leverandører</w:t>
      </w:r>
      <w:bookmarkEnd w:id="3"/>
      <w:bookmarkEnd w:id="4"/>
      <w:bookmarkEnd w:id="5"/>
    </w:p>
    <w:p w14:paraId="7B3F9191" w14:textId="77777777" w:rsidR="00030E31" w:rsidRPr="007163E0" w:rsidRDefault="00030E31" w:rsidP="00030E31">
      <w:pPr>
        <w:pStyle w:val="Overskrift2"/>
      </w:pPr>
      <w:bookmarkStart w:id="6" w:name="_Toc20471856"/>
      <w:proofErr w:type="spellStart"/>
      <w:r>
        <w:t>Plikter</w:t>
      </w:r>
      <w:bookmarkEnd w:id="6"/>
      <w:proofErr w:type="spellEnd"/>
    </w:p>
    <w:p w14:paraId="4B94D5A5" w14:textId="77777777" w:rsidR="00030E31" w:rsidRDefault="00030E31" w:rsidP="00030E31"/>
    <w:p w14:paraId="3F0B3677" w14:textId="77777777" w:rsidR="00030E31" w:rsidRDefault="00030E31" w:rsidP="00030E31">
      <w:pPr>
        <w:spacing w:line="240" w:lineRule="auto"/>
      </w:pPr>
      <w:r>
        <w:rPr>
          <w:rFonts w:ascii="Arial" w:eastAsia="Times New Roman" w:hAnsi="Arial" w:cs="Times New Roman"/>
          <w:szCs w:val="20"/>
          <w:lang w:eastAsia="nb-NO"/>
        </w:rPr>
        <w:t>Leverandøren</w:t>
      </w:r>
      <w:r w:rsidRPr="007E6862">
        <w:rPr>
          <w:rFonts w:ascii="Arial" w:eastAsia="Times New Roman" w:hAnsi="Arial" w:cs="Times New Roman"/>
          <w:szCs w:val="20"/>
          <w:lang w:eastAsia="nb-NO"/>
        </w:rPr>
        <w:t xml:space="preserve"> kan ikke</w:t>
      </w:r>
      <w:r>
        <w:rPr>
          <w:rFonts w:ascii="Arial" w:eastAsia="Times New Roman" w:hAnsi="Arial" w:cs="Times New Roman"/>
          <w:szCs w:val="20"/>
          <w:lang w:eastAsia="nb-NO"/>
        </w:rPr>
        <w:t xml:space="preserve"> </w:t>
      </w:r>
      <w:r w:rsidRPr="007E6862">
        <w:rPr>
          <w:rFonts w:ascii="Arial" w:eastAsia="Times New Roman" w:hAnsi="Arial" w:cs="Times New Roman"/>
          <w:szCs w:val="20"/>
          <w:lang w:eastAsia="nb-NO"/>
        </w:rPr>
        <w:t xml:space="preserve">ha flere enn to ledd </w:t>
      </w:r>
      <w:r w:rsidRPr="002A7FC9">
        <w:rPr>
          <w:rFonts w:ascii="Arial" w:eastAsia="Times New Roman" w:hAnsi="Arial" w:cs="Times New Roman"/>
          <w:szCs w:val="20"/>
          <w:lang w:eastAsia="nb-NO"/>
        </w:rPr>
        <w:t>underleverandører</w:t>
      </w:r>
      <w:r>
        <w:rPr>
          <w:rFonts w:ascii="Arial" w:eastAsia="Times New Roman" w:hAnsi="Arial" w:cs="Times New Roman"/>
          <w:szCs w:val="20"/>
          <w:lang w:eastAsia="nb-NO"/>
        </w:rPr>
        <w:t>, herunder bemanningsforetak,</w:t>
      </w:r>
      <w:r w:rsidRPr="007E6862">
        <w:rPr>
          <w:rFonts w:ascii="Arial" w:eastAsia="Times New Roman" w:hAnsi="Arial" w:cs="Times New Roman"/>
          <w:szCs w:val="20"/>
          <w:lang w:eastAsia="nb-NO"/>
        </w:rPr>
        <w:t xml:space="preserve"> i kjede under seg</w:t>
      </w:r>
      <w:r>
        <w:rPr>
          <w:rFonts w:ascii="Arial" w:eastAsia="Times New Roman" w:hAnsi="Arial" w:cs="Times New Roman"/>
          <w:szCs w:val="20"/>
          <w:lang w:eastAsia="nb-NO"/>
        </w:rPr>
        <w:t xml:space="preserve"> for utførelse av kontraktsarbeider</w:t>
      </w:r>
      <w:r w:rsidRPr="007E6862">
        <w:rPr>
          <w:rFonts w:ascii="Arial" w:eastAsia="Times New Roman" w:hAnsi="Arial" w:cs="Times New Roman"/>
          <w:szCs w:val="20"/>
          <w:lang w:eastAsia="nb-NO"/>
        </w:rPr>
        <w:t xml:space="preserve">. </w:t>
      </w:r>
      <w:r>
        <w:t xml:space="preserve">Oppdragsgiver kan samtykke til flere ledd dersom det på grunn av uforutsette omstendigheter er nødvendig for å oppfylle kontrakten. </w:t>
      </w:r>
    </w:p>
    <w:p w14:paraId="3DEEC669" w14:textId="77777777" w:rsidR="00030E31" w:rsidRDefault="00030E31" w:rsidP="00030E31">
      <w:pPr>
        <w:spacing w:line="240" w:lineRule="auto"/>
      </w:pPr>
    </w:p>
    <w:p w14:paraId="4A4C258C" w14:textId="77777777" w:rsidR="00030E31" w:rsidRPr="00025849" w:rsidRDefault="00030E31" w:rsidP="00030E31">
      <w:r>
        <w:t xml:space="preserve">Leverandørens bruk av underleverandører, herunder innleie fra bemanningsforetak, skal forhånds godkjennes av Oppdragsgiver. </w:t>
      </w:r>
      <w:r>
        <w:rPr>
          <w:szCs w:val="24"/>
        </w:rPr>
        <w:t xml:space="preserve">Det samme gjelder for utskiftning av underleverandører i kontraktsperioden. </w:t>
      </w:r>
      <w:r>
        <w:t>Oppdragsgiver har rett til å underkjenne valg av underleverandør dersom saklig grunn foreligger.</w:t>
      </w:r>
      <w:r w:rsidRPr="00025849">
        <w:rPr>
          <w:szCs w:val="24"/>
        </w:rPr>
        <w:t xml:space="preserve"> </w:t>
      </w:r>
      <w:r>
        <w:t>Oppdragsgivers</w:t>
      </w:r>
      <w:r w:rsidRPr="00025849">
        <w:t xml:space="preserve"> nektelse av å godkjenne </w:t>
      </w:r>
      <w:r>
        <w:t>Leverandørens valg av underleverandører,</w:t>
      </w:r>
      <w:r w:rsidRPr="00025849">
        <w:t xml:space="preserve"> gir ikke </w:t>
      </w:r>
      <w:r>
        <w:t>Leverandør</w:t>
      </w:r>
      <w:r w:rsidRPr="00025849">
        <w:t>en rett til godtgjørelse for de merkostnader dette måtte påføre ham.</w:t>
      </w:r>
    </w:p>
    <w:p w14:paraId="3656B9AB" w14:textId="77777777" w:rsidR="00030E31" w:rsidRDefault="00030E31" w:rsidP="00030E31">
      <w:pPr>
        <w:spacing w:line="240" w:lineRule="auto"/>
      </w:pPr>
    </w:p>
    <w:p w14:paraId="05D1DE7B" w14:textId="77777777" w:rsidR="00030E31" w:rsidRPr="007E6862" w:rsidRDefault="00030E31" w:rsidP="00030E31">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Pr="007E6862">
        <w:rPr>
          <w:rFonts w:ascii="Arial" w:eastAsia="Times New Roman" w:hAnsi="Arial" w:cs="Times New Roman"/>
          <w:szCs w:val="20"/>
          <w:lang w:eastAsia="nb-NO"/>
        </w:rPr>
        <w:t xml:space="preserve">ruk av enkeltpersonforetak skal </w:t>
      </w:r>
      <w:r>
        <w:rPr>
          <w:rFonts w:ascii="Arial" w:eastAsia="Times New Roman" w:hAnsi="Arial" w:cs="Times New Roman"/>
          <w:szCs w:val="20"/>
          <w:lang w:eastAsia="nb-NO"/>
        </w:rPr>
        <w:t xml:space="preserve">begrenses. I de tilfeller det benyttes enkeltpersonforetak, skal Leverandøren dokumentere at enkeltpersonforetaket driver reell næringsvirksomhet, fører regnskap i samsvar med gjeldende lov og forskrift om bokføring, og sender inn </w:t>
      </w:r>
      <w:proofErr w:type="spellStart"/>
      <w:r>
        <w:rPr>
          <w:rFonts w:ascii="Arial" w:eastAsia="Times New Roman" w:hAnsi="Arial" w:cs="Times New Roman"/>
          <w:szCs w:val="20"/>
          <w:lang w:eastAsia="nb-NO"/>
        </w:rPr>
        <w:t>mva</w:t>
      </w:r>
      <w:proofErr w:type="spellEnd"/>
      <w:r>
        <w:rPr>
          <w:rFonts w:ascii="Arial" w:eastAsia="Times New Roman" w:hAnsi="Arial" w:cs="Times New Roman"/>
          <w:szCs w:val="20"/>
          <w:lang w:eastAsia="nb-NO"/>
        </w:rPr>
        <w:t>-oppgaver 6 ganger per år.</w:t>
      </w:r>
    </w:p>
    <w:p w14:paraId="45FB0818" w14:textId="77777777" w:rsidR="00030E31" w:rsidRDefault="00030E31" w:rsidP="00030E31">
      <w:pPr>
        <w:spacing w:line="240" w:lineRule="auto"/>
        <w:rPr>
          <w:rFonts w:ascii="Arial" w:eastAsia="Times New Roman" w:hAnsi="Arial" w:cs="Times New Roman"/>
          <w:szCs w:val="20"/>
          <w:lang w:eastAsia="nb-NO"/>
        </w:rPr>
      </w:pPr>
    </w:p>
    <w:p w14:paraId="1CFB54DD" w14:textId="77777777" w:rsidR="00030E31" w:rsidRDefault="00030E31" w:rsidP="00030E31">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 xml:space="preserve">Leverandøren skal ikke engasjere underleverandører for å utføre arbeid under denne kontrakten som er i en situasjon som nevnt i forskrift om offentlige anskaffelser § 24-4 (3). </w:t>
      </w:r>
    </w:p>
    <w:p w14:paraId="049F31CB" w14:textId="77777777" w:rsidR="00030E31" w:rsidRDefault="00030E31" w:rsidP="00030E31">
      <w:pPr>
        <w:spacing w:line="240" w:lineRule="auto"/>
        <w:rPr>
          <w:rFonts w:ascii="Arial" w:eastAsia="Times New Roman" w:hAnsi="Arial" w:cs="Times New Roman"/>
          <w:szCs w:val="20"/>
          <w:lang w:eastAsia="nb-NO"/>
        </w:rPr>
      </w:pPr>
    </w:p>
    <w:p w14:paraId="5DEF45EA" w14:textId="77777777" w:rsidR="00030E31" w:rsidRPr="007E6862" w:rsidRDefault="00030E31" w:rsidP="00030E31">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 xml:space="preserve">Leverandøren skal til enhver tid holde Oppdragsgiver orientert om kontaktopplysninger til underleverandørene sine og hvem som har signaturrett for disse. </w:t>
      </w:r>
    </w:p>
    <w:p w14:paraId="53128261" w14:textId="77777777" w:rsidR="00030E31" w:rsidRPr="007E6862" w:rsidRDefault="00030E31" w:rsidP="00030E31">
      <w:pPr>
        <w:spacing w:line="240" w:lineRule="auto"/>
        <w:rPr>
          <w:rFonts w:ascii="Arial" w:eastAsia="Times New Roman" w:hAnsi="Arial" w:cs="Times New Roman"/>
          <w:szCs w:val="20"/>
          <w:lang w:eastAsia="nb-NO"/>
        </w:rPr>
      </w:pPr>
    </w:p>
    <w:p w14:paraId="48ABECD2" w14:textId="77777777" w:rsidR="00030E31" w:rsidRPr="007E6862" w:rsidRDefault="00030E31" w:rsidP="00030E31">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Leverandøren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62486C05" w14:textId="77777777" w:rsidR="00030E31" w:rsidRPr="00025849" w:rsidRDefault="00030E31" w:rsidP="00030E31">
      <w:pPr>
        <w:jc w:val="both"/>
        <w:rPr>
          <w:szCs w:val="24"/>
        </w:rPr>
      </w:pPr>
    </w:p>
    <w:p w14:paraId="5CBBDE65" w14:textId="77777777" w:rsidR="00030E31" w:rsidRDefault="00030E31" w:rsidP="00030E31">
      <w:pPr>
        <w:pStyle w:val="Overskrift2"/>
      </w:pPr>
      <w:bookmarkStart w:id="7" w:name="_Toc20471857"/>
      <w:proofErr w:type="spellStart"/>
      <w:r w:rsidRPr="007163E0">
        <w:t>Sanksjoner</w:t>
      </w:r>
      <w:bookmarkEnd w:id="7"/>
      <w:proofErr w:type="spellEnd"/>
    </w:p>
    <w:p w14:paraId="4101652C" w14:textId="77777777" w:rsidR="008830AD" w:rsidRPr="008830AD" w:rsidRDefault="008830AD" w:rsidP="008830AD">
      <w:pPr>
        <w:rPr>
          <w:lang w:val="en-US"/>
        </w:rPr>
      </w:pPr>
    </w:p>
    <w:p w14:paraId="167501C9" w14:textId="77777777" w:rsidR="00030E31" w:rsidRPr="00B833CA" w:rsidRDefault="00030E31" w:rsidP="00030E31">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Pr>
          <w:rFonts w:ascii="Arial" w:eastAsia="Times New Roman" w:hAnsi="Arial" w:cs="Times New Roman"/>
          <w:szCs w:val="20"/>
          <w:lang w:eastAsia="nb-NO"/>
        </w:rPr>
        <w:t xml:space="preserve">Oppdragsgiver </w:t>
      </w:r>
      <w:r w:rsidRPr="00B833CA">
        <w:rPr>
          <w:rFonts w:ascii="Arial" w:eastAsia="Times New Roman" w:hAnsi="Arial" w:cs="Times New Roman"/>
          <w:szCs w:val="20"/>
          <w:lang w:eastAsia="nb-NO"/>
        </w:rPr>
        <w:t>rett til å kreve at forholdet rettes</w:t>
      </w:r>
      <w:r>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Pr>
          <w:rFonts w:ascii="Arial" w:eastAsia="Times New Roman" w:hAnsi="Arial" w:cs="Times New Roman"/>
          <w:szCs w:val="20"/>
          <w:lang w:eastAsia="nb-NO"/>
        </w:rPr>
        <w:t>Leverandøren</w:t>
      </w:r>
      <w:r w:rsidRPr="00B833CA">
        <w:rPr>
          <w:rFonts w:ascii="Arial" w:eastAsia="Times New Roman" w:hAnsi="Arial" w:cs="Times New Roman"/>
          <w:szCs w:val="20"/>
          <w:lang w:eastAsia="nb-NO"/>
        </w:rPr>
        <w:t>.</w:t>
      </w:r>
    </w:p>
    <w:p w14:paraId="4B99056E" w14:textId="77777777" w:rsidR="00030E31" w:rsidRPr="00B833CA" w:rsidRDefault="00030E31" w:rsidP="00030E31">
      <w:pPr>
        <w:spacing w:line="240" w:lineRule="auto"/>
        <w:rPr>
          <w:rFonts w:ascii="Calibri" w:eastAsia="Calibri" w:hAnsi="Calibri" w:cs="Times New Roman"/>
        </w:rPr>
      </w:pPr>
    </w:p>
    <w:p w14:paraId="61968B29" w14:textId="77777777" w:rsidR="00030E31" w:rsidRPr="00B833CA" w:rsidRDefault="00030E31" w:rsidP="00030E31">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1299C43A" w14:textId="77777777" w:rsidR="00030E31" w:rsidRPr="00B833CA" w:rsidRDefault="00030E31" w:rsidP="00030E31">
      <w:pPr>
        <w:spacing w:line="240" w:lineRule="auto"/>
        <w:rPr>
          <w:rFonts w:ascii="Arial" w:eastAsia="Times New Roman" w:hAnsi="Arial" w:cs="Times New Roman"/>
          <w:szCs w:val="20"/>
          <w:lang w:eastAsia="nb-NO"/>
        </w:rPr>
      </w:pPr>
    </w:p>
    <w:p w14:paraId="38E2F12B" w14:textId="77777777" w:rsidR="00030E31" w:rsidRPr="00B833CA" w:rsidRDefault="00030E31" w:rsidP="00030E31">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DDBEF00" w14:textId="77777777" w:rsidR="00030E31" w:rsidRPr="00B833CA" w:rsidRDefault="00030E31" w:rsidP="00030E31">
      <w:pPr>
        <w:spacing w:line="240" w:lineRule="auto"/>
        <w:rPr>
          <w:rFonts w:ascii="Arial" w:eastAsia="Times New Roman" w:hAnsi="Arial" w:cs="Times New Roman"/>
          <w:szCs w:val="20"/>
          <w:lang w:eastAsia="nb-NO"/>
        </w:rPr>
      </w:pPr>
    </w:p>
    <w:p w14:paraId="32253B65" w14:textId="77777777" w:rsidR="00030E31" w:rsidRPr="00B833CA" w:rsidRDefault="00030E31" w:rsidP="00030E31">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Leverandøren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461D779" w14:textId="77777777" w:rsidR="00030E31" w:rsidRPr="00025849" w:rsidRDefault="00030E31" w:rsidP="00030E31"/>
    <w:p w14:paraId="2C6B1E8B" w14:textId="77777777" w:rsidR="00030E31" w:rsidRPr="007163E0" w:rsidRDefault="00030E31" w:rsidP="00030E31">
      <w:pPr>
        <w:pStyle w:val="Overskrift2"/>
      </w:pPr>
      <w:bookmarkStart w:id="8" w:name="_Toc370284784"/>
      <w:bookmarkStart w:id="9" w:name="_Toc20471858"/>
      <w:proofErr w:type="spellStart"/>
      <w:r w:rsidRPr="007163E0">
        <w:t>Identifikasjon</w:t>
      </w:r>
      <w:bookmarkEnd w:id="8"/>
      <w:bookmarkEnd w:id="9"/>
      <w:proofErr w:type="spellEnd"/>
    </w:p>
    <w:p w14:paraId="315DA879" w14:textId="77777777" w:rsidR="00030E31" w:rsidRDefault="00030E31" w:rsidP="00030E31">
      <w:r>
        <w:t>Leverandør</w:t>
      </w:r>
      <w:r w:rsidRPr="007163E0">
        <w:t xml:space="preserve">en svarer for sine </w:t>
      </w:r>
      <w:r>
        <w:t>ansatte,</w:t>
      </w:r>
      <w:r w:rsidRPr="007163E0">
        <w:t xml:space="preserve"> medhjelpere </w:t>
      </w:r>
      <w:r>
        <w:t xml:space="preserve">og underleverandør(er) </w:t>
      </w:r>
      <w:r w:rsidRPr="007163E0">
        <w:t>som han benytter for å oppfylle sine forpliktelser etter kontrakten</w:t>
      </w:r>
      <w:r>
        <w:t>.</w:t>
      </w:r>
    </w:p>
    <w:p w14:paraId="3CF2D8B6" w14:textId="77777777" w:rsidR="00F62AAD" w:rsidRDefault="00F62AAD" w:rsidP="00071B07"/>
    <w:p w14:paraId="177A23E0" w14:textId="77777777" w:rsidR="00071B07" w:rsidRDefault="00F62AAD" w:rsidP="00F62AAD">
      <w:pPr>
        <w:pStyle w:val="Overskrift1"/>
      </w:pPr>
      <w:bookmarkStart w:id="10" w:name="_Toc370284792"/>
      <w:bookmarkStart w:id="11" w:name="_Toc256000026"/>
      <w:bookmarkStart w:id="12" w:name="_Toc478471525"/>
      <w:r w:rsidRPr="00FF37F4">
        <w:t>Krav til lønn</w:t>
      </w:r>
      <w:r>
        <w:t>s-</w:t>
      </w:r>
      <w:r w:rsidRPr="00FF37F4">
        <w:t xml:space="preserve"> og arbeidsvilkår </w:t>
      </w:r>
      <w:bookmarkEnd w:id="10"/>
      <w:r>
        <w:t>- sosial dumping</w:t>
      </w:r>
      <w:bookmarkEnd w:id="11"/>
      <w:bookmarkEnd w:id="12"/>
    </w:p>
    <w:p w14:paraId="0FB78278" w14:textId="77777777" w:rsidR="00071B07" w:rsidRPr="000A5BBB" w:rsidRDefault="00071B07" w:rsidP="00071B07"/>
    <w:p w14:paraId="6A3B112C" w14:textId="77777777" w:rsidR="005517B1" w:rsidRPr="001D7082" w:rsidRDefault="005517B1" w:rsidP="005517B1">
      <w:pPr>
        <w:rPr>
          <w:b/>
          <w:color w:val="000000"/>
          <w:szCs w:val="21"/>
        </w:rPr>
      </w:pPr>
      <w:r>
        <w:rPr>
          <w:rFonts w:eastAsia="Arial"/>
          <w:szCs w:val="20"/>
        </w:rPr>
        <w:t>Leverandøren</w:t>
      </w:r>
      <w:r w:rsidRPr="001D7082">
        <w:rPr>
          <w:rFonts w:eastAsia="Arial"/>
          <w:szCs w:val="20"/>
        </w:rPr>
        <w:t xml:space="preserve"> er ansvarlig for at egne ansatte, ansatte hos underleverandører og innleide har lønns- og arbeidsvilkår i henhold til:</w:t>
      </w:r>
    </w:p>
    <w:p w14:paraId="770EA8F0" w14:textId="77777777" w:rsidR="005517B1" w:rsidRPr="001D7082" w:rsidRDefault="005517B1" w:rsidP="005517B1">
      <w:pPr>
        <w:ind w:left="708"/>
        <w:jc w:val="both"/>
        <w:rPr>
          <w:rFonts w:eastAsia="Arial"/>
        </w:rPr>
      </w:pPr>
    </w:p>
    <w:p w14:paraId="0873E4DE" w14:textId="77777777" w:rsidR="005517B1" w:rsidRPr="001D7082" w:rsidRDefault="005517B1" w:rsidP="000A345D">
      <w:pPr>
        <w:pStyle w:val="Listeavsnitt"/>
        <w:numPr>
          <w:ilvl w:val="0"/>
          <w:numId w:val="11"/>
        </w:numPr>
        <w:spacing w:line="240" w:lineRule="auto"/>
        <w:ind w:left="426" w:hanging="426"/>
        <w:jc w:val="both"/>
        <w:rPr>
          <w:rFonts w:eastAsia="Arial"/>
        </w:rPr>
      </w:pPr>
      <w:r w:rsidRPr="001D7082">
        <w:rPr>
          <w:rFonts w:eastAsia="Arial"/>
        </w:rPr>
        <w:t>Forskrift om allmenngjort tariffavtale.</w:t>
      </w:r>
    </w:p>
    <w:p w14:paraId="611FDEDB" w14:textId="77777777" w:rsidR="005517B1" w:rsidRPr="00575438" w:rsidRDefault="005517B1" w:rsidP="000A345D">
      <w:pPr>
        <w:pStyle w:val="Listeavsnitt"/>
        <w:numPr>
          <w:ilvl w:val="0"/>
          <w:numId w:val="11"/>
        </w:numPr>
        <w:spacing w:line="240" w:lineRule="auto"/>
        <w:ind w:left="426" w:hanging="426"/>
        <w:rPr>
          <w:rFonts w:eastAsia="Arial"/>
        </w:rPr>
      </w:pPr>
      <w:r w:rsidRPr="001D7082">
        <w:rPr>
          <w:rFonts w:eastAsia="Arial"/>
        </w:rPr>
        <w:t xml:space="preserve">Forskrift om lønns- og arbeidsvilkår i offentlige kontrakter av 8. februar 2008 der denne kommer til anvendelse. På områder som ikke er dekket av forskrift om allmenngjort </w:t>
      </w:r>
      <w:r w:rsidRPr="009C03D8">
        <w:rPr>
          <w:rFonts w:eastAsia="Arial"/>
        </w:rPr>
        <w:t xml:space="preserve">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EB558F8" w14:textId="77777777" w:rsidR="005517B1" w:rsidRPr="001D7082" w:rsidRDefault="005517B1" w:rsidP="005517B1">
      <w:pPr>
        <w:ind w:left="708"/>
        <w:jc w:val="both"/>
        <w:rPr>
          <w:rFonts w:eastAsia="Arial"/>
        </w:rPr>
      </w:pPr>
    </w:p>
    <w:p w14:paraId="2E22DAAB" w14:textId="77777777" w:rsidR="005517B1" w:rsidRDefault="005517B1" w:rsidP="005517B1">
      <w:pPr>
        <w:rPr>
          <w:rFonts w:eastAsia="Arial"/>
          <w:szCs w:val="20"/>
        </w:rPr>
      </w:pPr>
      <w:r>
        <w:rPr>
          <w:rFonts w:eastAsia="Arial"/>
          <w:szCs w:val="20"/>
        </w:rPr>
        <w:t>Leverandøren</w:t>
      </w:r>
      <w:r w:rsidRPr="001D7082">
        <w:rPr>
          <w:rFonts w:eastAsia="Arial"/>
          <w:szCs w:val="20"/>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Pr="004E351D">
        <w:rPr>
          <w:rFonts w:eastAsia="Arial"/>
          <w:szCs w:val="20"/>
        </w:rPr>
        <w:t xml:space="preserve"> </w:t>
      </w:r>
    </w:p>
    <w:p w14:paraId="3350C53E" w14:textId="77777777" w:rsidR="005517B1" w:rsidRDefault="005517B1" w:rsidP="005517B1">
      <w:pPr>
        <w:rPr>
          <w:rFonts w:eastAsia="Arial"/>
          <w:szCs w:val="20"/>
        </w:rPr>
      </w:pPr>
    </w:p>
    <w:p w14:paraId="3CAB9DFC" w14:textId="77777777" w:rsidR="005517B1" w:rsidRPr="001D7082" w:rsidRDefault="005517B1" w:rsidP="005517B1">
      <w:pPr>
        <w:rPr>
          <w:rFonts w:eastAsia="Arial"/>
          <w:szCs w:val="20"/>
        </w:rPr>
      </w:pPr>
      <w:r>
        <w:rPr>
          <w:rFonts w:eastAsia="Arial"/>
          <w:szCs w:val="20"/>
        </w:rPr>
        <w:t>Leverandøren</w:t>
      </w:r>
      <w:r w:rsidRPr="004E351D">
        <w:rPr>
          <w:rFonts w:eastAsia="Arial"/>
          <w:szCs w:val="20"/>
        </w:rPr>
        <w:t xml:space="preserve"> plikter å gi </w:t>
      </w:r>
      <w:r>
        <w:rPr>
          <w:rFonts w:eastAsia="Arial"/>
          <w:szCs w:val="20"/>
        </w:rPr>
        <w:t>oppdragsgiveren</w:t>
      </w:r>
      <w:r w:rsidRPr="004E351D">
        <w:rPr>
          <w:rFonts w:eastAsia="Arial"/>
          <w:szCs w:val="20"/>
        </w:rPr>
        <w:t xml:space="preserve"> innsyn i hvilke kontroller som er gjennomført i leverandørkjeden og resultat fra kontrollene. Alvorlige brudd som avdekkes i slike kontroller, skal uoppfordret meldes til </w:t>
      </w:r>
      <w:r>
        <w:rPr>
          <w:rFonts w:eastAsia="Arial"/>
          <w:szCs w:val="20"/>
        </w:rPr>
        <w:t>oppdragsgiveren</w:t>
      </w:r>
      <w:r w:rsidRPr="004E351D">
        <w:rPr>
          <w:rFonts w:eastAsia="Arial"/>
          <w:szCs w:val="20"/>
        </w:rPr>
        <w:t>, med beskrivelse av hvordan forholdene vil bli rettet opp.</w:t>
      </w:r>
    </w:p>
    <w:p w14:paraId="1ED8AACF" w14:textId="77777777" w:rsidR="005517B1" w:rsidRPr="001D7082" w:rsidRDefault="005517B1" w:rsidP="005517B1">
      <w:pPr>
        <w:ind w:left="708"/>
        <w:jc w:val="both"/>
        <w:rPr>
          <w:rFonts w:eastAsia="Arial"/>
        </w:rPr>
      </w:pPr>
    </w:p>
    <w:p w14:paraId="791D8E01" w14:textId="77777777" w:rsidR="005517B1" w:rsidRPr="00D41856" w:rsidRDefault="005517B1" w:rsidP="005517B1">
      <w:pPr>
        <w:rPr>
          <w:rFonts w:eastAsia="Arial"/>
          <w:szCs w:val="20"/>
        </w:rPr>
      </w:pPr>
      <w:r w:rsidRPr="00D41856">
        <w:rPr>
          <w:rFonts w:eastAsia="Arial"/>
          <w:szCs w:val="20"/>
        </w:rPr>
        <w:t xml:space="preserve">Ved brudd på kravene til lønns- og arbeidsvilkår skal </w:t>
      </w:r>
      <w:r>
        <w:rPr>
          <w:rFonts w:eastAsia="Arial"/>
          <w:szCs w:val="20"/>
        </w:rPr>
        <w:t>leverandøren</w:t>
      </w:r>
      <w:r w:rsidRPr="00D41856">
        <w:rPr>
          <w:rFonts w:eastAsia="Arial"/>
          <w:szCs w:val="20"/>
        </w:rPr>
        <w:t xml:space="preserve"> straks rette forholdet. </w:t>
      </w:r>
      <w:r>
        <w:rPr>
          <w:rFonts w:eastAsia="Arial"/>
          <w:szCs w:val="20"/>
        </w:rPr>
        <w:t>Oppdragsgiveren</w:t>
      </w:r>
      <w:r w:rsidRPr="00D41856">
        <w:rPr>
          <w:rFonts w:eastAsia="Arial"/>
          <w:szCs w:val="20"/>
        </w:rPr>
        <w:t xml:space="preserve"> har rett til å holde tilbake et beløp tilsvarende ca. to ganger innsparingen for arbeidsgiveren, uavhengig av om arbeidstaker selv har fremmet krav mot sin arbeidsgiver. Tilbakeholdsretten opphører så snart retting etter foregående </w:t>
      </w:r>
      <w:r>
        <w:rPr>
          <w:rFonts w:eastAsia="Arial"/>
          <w:szCs w:val="20"/>
        </w:rPr>
        <w:t>punkt</w:t>
      </w:r>
      <w:r w:rsidRPr="00D41856">
        <w:rPr>
          <w:rFonts w:eastAsia="Arial"/>
          <w:szCs w:val="20"/>
        </w:rPr>
        <w:t xml:space="preserve"> er dokumentert. </w:t>
      </w:r>
      <w:r w:rsidRPr="00DA2EB6">
        <w:rPr>
          <w:rStyle w:val="normaltextrun"/>
          <w:rFonts w:cs="Arial"/>
          <w:szCs w:val="21"/>
          <w:shd w:val="clear" w:color="auto" w:fill="FFFFFF"/>
        </w:rPr>
        <w:t xml:space="preserve">Ved alvorlige eller gjentatte brudd, eller i saker der retting ikke skjer innen rimelig tid, kan </w:t>
      </w:r>
      <w:r>
        <w:rPr>
          <w:rStyle w:val="normaltextrun"/>
          <w:rFonts w:cs="Arial"/>
          <w:szCs w:val="21"/>
          <w:shd w:val="clear" w:color="auto" w:fill="FFFFFF"/>
        </w:rPr>
        <w:t>oppdragsgiveren</w:t>
      </w:r>
      <w:r w:rsidRPr="00DA2EB6">
        <w:rPr>
          <w:rStyle w:val="normaltextrun"/>
          <w:rFonts w:cs="Arial"/>
          <w:szCs w:val="21"/>
          <w:shd w:val="clear" w:color="auto" w:fill="FFFFFF"/>
        </w:rPr>
        <w:t xml:space="preserve"> ilegge </w:t>
      </w:r>
      <w:r>
        <w:rPr>
          <w:rStyle w:val="normaltextrun"/>
          <w:rFonts w:cs="Arial"/>
          <w:szCs w:val="21"/>
          <w:shd w:val="clear" w:color="auto" w:fill="FFFFFF"/>
        </w:rPr>
        <w:t>leverandøren</w:t>
      </w:r>
      <w:r w:rsidRPr="00DA2EB6">
        <w:rPr>
          <w:rStyle w:val="normaltextrun"/>
          <w:rFonts w:cs="Arial"/>
          <w:szCs w:val="21"/>
          <w:shd w:val="clear" w:color="auto" w:fill="FFFFFF"/>
        </w:rPr>
        <w:t xml:space="preserve"> en mulkt tilsvarende det tilbakeholdte beløpet.</w:t>
      </w:r>
    </w:p>
    <w:p w14:paraId="7DDDAF26" w14:textId="77777777" w:rsidR="005517B1" w:rsidRPr="00D41856" w:rsidRDefault="005517B1" w:rsidP="005517B1">
      <w:pPr>
        <w:rPr>
          <w:rFonts w:eastAsia="Arial"/>
          <w:szCs w:val="20"/>
        </w:rPr>
      </w:pPr>
      <w:r w:rsidRPr="00D41856">
        <w:rPr>
          <w:rFonts w:eastAsia="Arial"/>
          <w:szCs w:val="20"/>
        </w:rPr>
        <w:t xml:space="preserve">     </w:t>
      </w:r>
      <w:r w:rsidRPr="00D41856">
        <w:rPr>
          <w:rFonts w:eastAsia="Arial"/>
          <w:szCs w:val="20"/>
        </w:rPr>
        <w:tab/>
      </w:r>
    </w:p>
    <w:p w14:paraId="3C954F7F" w14:textId="77777777" w:rsidR="005517B1" w:rsidRPr="00D41856" w:rsidRDefault="005517B1" w:rsidP="005517B1">
      <w:pPr>
        <w:rPr>
          <w:rFonts w:eastAsia="Arial"/>
          <w:szCs w:val="20"/>
        </w:rPr>
      </w:pPr>
      <w:r w:rsidRPr="00D41856">
        <w:rPr>
          <w:rFonts w:eastAsia="Arial"/>
          <w:szCs w:val="20"/>
        </w:rPr>
        <w:t xml:space="preserve">Brudd på kravene til lønns- og arbeidsvilkår gir </w:t>
      </w:r>
      <w:r>
        <w:rPr>
          <w:rFonts w:eastAsia="Arial"/>
          <w:szCs w:val="20"/>
        </w:rPr>
        <w:t>oppdragsgiveren</w:t>
      </w:r>
      <w:r w:rsidRPr="00D41856">
        <w:rPr>
          <w:rFonts w:eastAsia="Arial"/>
          <w:szCs w:val="20"/>
        </w:rPr>
        <w:t xml:space="preserve"> rett til å stanse arbeidene eller, i alvorlige eller gjentatte tilfeller, å heve kontrakten. Dette gjelder uavhengig av hvor i leverandørkjeden bruddet har skjedd. Retten til heving gjelder selv om </w:t>
      </w:r>
      <w:r>
        <w:rPr>
          <w:rFonts w:eastAsia="Arial"/>
          <w:szCs w:val="20"/>
        </w:rPr>
        <w:t>leverandøren</w:t>
      </w:r>
      <w:r w:rsidRPr="00D41856">
        <w:rPr>
          <w:rFonts w:eastAsia="Arial"/>
          <w:szCs w:val="20"/>
        </w:rPr>
        <w:t xml:space="preserve"> retter forholdene. Dersom bruddet har skjedd i underleverandørleddet, kan </w:t>
      </w:r>
      <w:r>
        <w:rPr>
          <w:rFonts w:eastAsia="Arial"/>
          <w:szCs w:val="20"/>
        </w:rPr>
        <w:t>oppdragsgiveren</w:t>
      </w:r>
      <w:r w:rsidRPr="00D41856">
        <w:rPr>
          <w:rFonts w:eastAsia="Arial"/>
          <w:szCs w:val="20"/>
        </w:rPr>
        <w:t xml:space="preserve"> også kreve at </w:t>
      </w:r>
      <w:r>
        <w:rPr>
          <w:rFonts w:eastAsia="Arial"/>
          <w:szCs w:val="20"/>
        </w:rPr>
        <w:t>leverandøren</w:t>
      </w:r>
      <w:r w:rsidRPr="00D41856">
        <w:rPr>
          <w:rFonts w:eastAsia="Arial"/>
          <w:szCs w:val="20"/>
        </w:rPr>
        <w:t xml:space="preserve"> skifter ut underleverandøren. Dette skal skje uten omkostninger eller risiko for </w:t>
      </w:r>
      <w:r>
        <w:rPr>
          <w:rFonts w:eastAsia="Arial"/>
          <w:szCs w:val="20"/>
        </w:rPr>
        <w:t>oppdragiveren</w:t>
      </w:r>
      <w:r w:rsidRPr="00D41856">
        <w:rPr>
          <w:rFonts w:eastAsia="Arial"/>
          <w:szCs w:val="20"/>
        </w:rPr>
        <w:t>.</w:t>
      </w:r>
    </w:p>
    <w:p w14:paraId="47179D5E" w14:textId="77777777" w:rsidR="005517B1" w:rsidRPr="00D41856" w:rsidRDefault="005517B1" w:rsidP="005517B1">
      <w:pPr>
        <w:rPr>
          <w:rFonts w:eastAsia="Arial"/>
          <w:szCs w:val="20"/>
        </w:rPr>
      </w:pPr>
    </w:p>
    <w:p w14:paraId="6FFCFE01" w14:textId="77777777" w:rsidR="005517B1" w:rsidRPr="00D41856" w:rsidRDefault="005517B1" w:rsidP="005517B1">
      <w:pPr>
        <w:rPr>
          <w:rFonts w:eastAsia="Arial"/>
          <w:szCs w:val="20"/>
        </w:rPr>
      </w:pPr>
      <w:r w:rsidRPr="00D41856">
        <w:rPr>
          <w:rFonts w:eastAsia="Arial"/>
          <w:szCs w:val="20"/>
        </w:rPr>
        <w:t xml:space="preserve">Manglende dokumentasjon på lønns- og arbeidsvilkår nevnt i første ledd likestilles med brudd på bestemmelsen og kan sanksjoneres av </w:t>
      </w:r>
      <w:r>
        <w:rPr>
          <w:rFonts w:eastAsia="Arial"/>
          <w:szCs w:val="20"/>
        </w:rPr>
        <w:t>oppdragsgiveren</w:t>
      </w:r>
      <w:r w:rsidRPr="00D41856">
        <w:rPr>
          <w:rFonts w:eastAsia="Arial"/>
          <w:szCs w:val="20"/>
        </w:rPr>
        <w:t xml:space="preserve"> som om det forelå brudd. </w:t>
      </w:r>
    </w:p>
    <w:p w14:paraId="57A96AEB" w14:textId="77777777" w:rsidR="005517B1" w:rsidRPr="00D41856" w:rsidRDefault="005517B1" w:rsidP="005517B1">
      <w:pPr>
        <w:rPr>
          <w:rFonts w:eastAsia="Arial"/>
          <w:szCs w:val="20"/>
        </w:rPr>
      </w:pPr>
    </w:p>
    <w:p w14:paraId="6D98A12B" w14:textId="19778B45" w:rsidR="00F62AAD" w:rsidRDefault="005517B1" w:rsidP="005517B1">
      <w:pPr>
        <w:spacing w:line="240" w:lineRule="auto"/>
        <w:rPr>
          <w:rFonts w:eastAsia="Arial"/>
        </w:rPr>
      </w:pPr>
      <w:r w:rsidRPr="00D41856">
        <w:rPr>
          <w:rFonts w:eastAsia="Arial"/>
          <w:szCs w:val="20"/>
        </w:rPr>
        <w:lastRenderedPageBreak/>
        <w:t xml:space="preserve">Alle avtaler </w:t>
      </w:r>
      <w:r>
        <w:rPr>
          <w:rFonts w:eastAsia="Arial"/>
          <w:szCs w:val="20"/>
        </w:rPr>
        <w:t>leverandøren</w:t>
      </w:r>
      <w:r w:rsidRPr="00D41856">
        <w:rPr>
          <w:rFonts w:eastAsia="Arial"/>
          <w:szCs w:val="20"/>
        </w:rPr>
        <w:t xml:space="preserve"> inngår for utføring av arbeid under denne kontrakten, skal inneholde tilsvarende bestemmelser</w:t>
      </w:r>
    </w:p>
    <w:p w14:paraId="2946DB82" w14:textId="77777777" w:rsidR="00C33AB5" w:rsidRDefault="00C33AB5" w:rsidP="00F62AAD">
      <w:pPr>
        <w:spacing w:line="240" w:lineRule="auto"/>
        <w:rPr>
          <w:rFonts w:eastAsia="Arial"/>
        </w:rPr>
      </w:pPr>
    </w:p>
    <w:p w14:paraId="06A3E3DD" w14:textId="77777777" w:rsidR="00861A73" w:rsidRDefault="00861A73" w:rsidP="00861A73">
      <w:pPr>
        <w:pStyle w:val="Overskrift1"/>
        <w:rPr>
          <w:rFonts w:eastAsia="Arial"/>
        </w:rPr>
      </w:pPr>
      <w:r>
        <w:rPr>
          <w:rFonts w:eastAsia="Arial"/>
        </w:rPr>
        <w:t>Miljøvennlige kjøretøy</w:t>
      </w:r>
    </w:p>
    <w:p w14:paraId="5869465D" w14:textId="77777777" w:rsidR="00861A73" w:rsidRPr="00C33AB5" w:rsidRDefault="00861A73" w:rsidP="00861A73">
      <w:pPr>
        <w:pStyle w:val="Overskrift2"/>
        <w:rPr>
          <w:lang w:val="nb-NO"/>
        </w:rPr>
      </w:pPr>
      <w:r w:rsidRPr="00C33AB5">
        <w:rPr>
          <w:lang w:val="nb-NO"/>
        </w:rPr>
        <w:t>Plikter</w:t>
      </w:r>
    </w:p>
    <w:p w14:paraId="59BD36A6" w14:textId="77777777" w:rsidR="00861A73" w:rsidRDefault="00861A73" w:rsidP="00861A73">
      <w:pPr>
        <w:rPr>
          <w:lang w:val="en-US"/>
        </w:rPr>
      </w:pPr>
    </w:p>
    <w:p w14:paraId="4AE6687A" w14:textId="77777777" w:rsidR="00861A73" w:rsidRDefault="00861A73" w:rsidP="00861A73">
      <w:r>
        <w:t>Leverandøren forplikter seg til å benytte kjøretøyteknologier og/eller drivstofftyper oppgitt i tilbudsbesvarelsen. Nye kjøretøy eller drivstofftyper som introduseres i løpet av kontraktsforholdet skal være minst like klima- og miljøvennlige som opprinnelig avtalt.</w:t>
      </w:r>
    </w:p>
    <w:p w14:paraId="0442F8ED" w14:textId="77777777" w:rsidR="00861A73" w:rsidRDefault="00861A73" w:rsidP="00861A73"/>
    <w:p w14:paraId="18543F18" w14:textId="77777777" w:rsidR="00861A73" w:rsidRDefault="00861A73" w:rsidP="00861A73">
      <w:r>
        <w:t xml:space="preserve">Leverandøren kan ikke introdusere kjøretøy eller gjøre endringer som ville ført til en lavere poengsum for tildelingskriteriet. Oppdragsgiver skal varsles på forhånd ved endringer. </w:t>
      </w:r>
    </w:p>
    <w:p w14:paraId="73052886" w14:textId="77777777" w:rsidR="00861A73" w:rsidRDefault="00861A73" w:rsidP="00861A73"/>
    <w:p w14:paraId="27F08E59" w14:textId="77777777" w:rsidR="00861A73" w:rsidRDefault="00861A73" w:rsidP="00861A73">
      <w:r>
        <w:t>Leverandøren skal til enhver tid kunne redegjøre for hvilke kjøretøy som benyttes og kunne oversende kopi av vognkort på forespørsel fra oppdragsgiver.</w:t>
      </w:r>
    </w:p>
    <w:p w14:paraId="5291B4F0" w14:textId="77777777" w:rsidR="00861A73" w:rsidRDefault="00861A73" w:rsidP="00861A73"/>
    <w:p w14:paraId="3AD73567" w14:textId="77777777" w:rsidR="00861A73" w:rsidRDefault="00861A73" w:rsidP="00861A73">
      <w:r>
        <w:t>Leverandør skal uoppfordret levere statistikk på alle brukte kjøretøy på kontrakten. Statistikken skal leveres ved disse tidspunktene:</w:t>
      </w:r>
    </w:p>
    <w:p w14:paraId="6D287E91" w14:textId="77777777" w:rsidR="00861A73" w:rsidRDefault="00861A73" w:rsidP="000A345D">
      <w:pPr>
        <w:numPr>
          <w:ilvl w:val="0"/>
          <w:numId w:val="10"/>
        </w:numPr>
        <w:spacing w:line="240" w:lineRule="auto"/>
      </w:pPr>
      <w:r>
        <w:t xml:space="preserve">Ett år etter </w:t>
      </w:r>
      <w:proofErr w:type="spellStart"/>
      <w:r>
        <w:t>kontraktsstart</w:t>
      </w:r>
      <w:proofErr w:type="spellEnd"/>
    </w:p>
    <w:p w14:paraId="458C6BD3" w14:textId="77777777" w:rsidR="00861A73" w:rsidRDefault="00861A73" w:rsidP="000A345D">
      <w:pPr>
        <w:numPr>
          <w:ilvl w:val="0"/>
          <w:numId w:val="10"/>
        </w:numPr>
        <w:spacing w:line="240" w:lineRule="auto"/>
      </w:pPr>
      <w:r>
        <w:t xml:space="preserve">To år etter </w:t>
      </w:r>
      <w:proofErr w:type="spellStart"/>
      <w:r>
        <w:t>kontraktsstart</w:t>
      </w:r>
      <w:proofErr w:type="spellEnd"/>
    </w:p>
    <w:p w14:paraId="37114DE7" w14:textId="77777777" w:rsidR="00861A73" w:rsidRPr="006925E1" w:rsidRDefault="00861A73" w:rsidP="000A345D">
      <w:pPr>
        <w:numPr>
          <w:ilvl w:val="0"/>
          <w:numId w:val="10"/>
        </w:numPr>
        <w:spacing w:line="240" w:lineRule="auto"/>
      </w:pPr>
      <w:r w:rsidRPr="006925E1">
        <w:t xml:space="preserve">Tre år etter </w:t>
      </w:r>
      <w:proofErr w:type="spellStart"/>
      <w:r w:rsidRPr="006925E1">
        <w:t>kontraktsstart</w:t>
      </w:r>
      <w:proofErr w:type="spellEnd"/>
    </w:p>
    <w:p w14:paraId="2DE65F00" w14:textId="77777777" w:rsidR="00861A73" w:rsidRPr="006925E1" w:rsidRDefault="00861A73" w:rsidP="000A345D">
      <w:pPr>
        <w:numPr>
          <w:ilvl w:val="0"/>
          <w:numId w:val="10"/>
        </w:numPr>
        <w:spacing w:line="240" w:lineRule="auto"/>
      </w:pPr>
      <w:r w:rsidRPr="006925E1">
        <w:t xml:space="preserve">Fire år etter </w:t>
      </w:r>
      <w:proofErr w:type="spellStart"/>
      <w:r w:rsidRPr="006925E1">
        <w:t>kontraktsstart</w:t>
      </w:r>
      <w:proofErr w:type="spellEnd"/>
      <w:r w:rsidRPr="006925E1">
        <w:t xml:space="preserve"> </w:t>
      </w:r>
    </w:p>
    <w:p w14:paraId="79D752CC" w14:textId="77777777" w:rsidR="00861A73" w:rsidRDefault="00861A73" w:rsidP="00861A73"/>
    <w:p w14:paraId="5490471B" w14:textId="77777777" w:rsidR="00861A73" w:rsidRDefault="00861A73" w:rsidP="00861A73">
      <w:r>
        <w:t xml:space="preserve">Ved alle rapporteringer skal vedlagt </w:t>
      </w:r>
      <w:proofErr w:type="spellStart"/>
      <w:r>
        <w:t>excelskjema</w:t>
      </w:r>
      <w:proofErr w:type="spellEnd"/>
      <w:r>
        <w:t xml:space="preserve"> </w:t>
      </w:r>
      <w:r w:rsidRPr="005A243E">
        <w:t>«Kjøretøyrapportering»</w:t>
      </w:r>
      <w:r>
        <w:t xml:space="preserve"> benyttes. Ved hvert rapporteringstidspunkt skal det rapporteres for det siste gjennomførte tidsintervallet.</w:t>
      </w:r>
    </w:p>
    <w:p w14:paraId="3E04BF56" w14:textId="77777777" w:rsidR="00861A73" w:rsidRDefault="00861A73" w:rsidP="00861A73">
      <w:r>
        <w:t>Oppdragsgiver forbeholder seg retten til å be om hyppigere rapportering eller endre på disse rapporteringstidspunktene.</w:t>
      </w:r>
    </w:p>
    <w:p w14:paraId="572D08A1" w14:textId="77777777" w:rsidR="00861A73" w:rsidRDefault="00861A73" w:rsidP="00861A73"/>
    <w:p w14:paraId="75B0DFC7" w14:textId="77777777" w:rsidR="00861A73" w:rsidRDefault="00861A73" w:rsidP="00861A73">
      <w:r>
        <w:t>Hvis leverandøren ikke leverer i henhold til tilbudsbeskrivelse, kan oppdragsgiver ilegge en mulkt Mulktsats er 500 kr pr. oppmøte hvor leverandøren ikke benytter kjøretøyteknologier og/eller drivstofftyper slik oppgitt i tilbudsbesvarelsen. Ved gjentatte eller grove brudd på miljøbestemmelser kan oppdragsgiver heve kontrakten med umiddelbar virkning. </w:t>
      </w:r>
    </w:p>
    <w:p w14:paraId="5997CC1D" w14:textId="77777777" w:rsidR="00C33AB5" w:rsidRDefault="00C33AB5" w:rsidP="00F62AAD">
      <w:pPr>
        <w:spacing w:line="240" w:lineRule="auto"/>
        <w:rPr>
          <w:rFonts w:eastAsia="Arial"/>
        </w:rPr>
      </w:pPr>
    </w:p>
    <w:p w14:paraId="437461CB" w14:textId="77777777" w:rsidR="00861A73" w:rsidRDefault="00861A73" w:rsidP="00F62AAD">
      <w:pPr>
        <w:spacing w:line="240" w:lineRule="auto"/>
        <w:rPr>
          <w:rFonts w:eastAsia="Arial"/>
        </w:rPr>
      </w:pPr>
    </w:p>
    <w:p w14:paraId="4302D075" w14:textId="77777777" w:rsidR="00126FE0" w:rsidRDefault="00126FE0" w:rsidP="00126FE0">
      <w:pPr>
        <w:pStyle w:val="Overskrift2"/>
      </w:pPr>
      <w:r>
        <w:t>Sanksjonsloven med tilhørende forskrifter</w:t>
      </w:r>
    </w:p>
    <w:p w14:paraId="5E040346" w14:textId="77777777" w:rsidR="00126FE0" w:rsidRPr="004D6A36" w:rsidRDefault="00126FE0" w:rsidP="00126FE0">
      <w:pPr>
        <w:pStyle w:val="Overskrift3"/>
      </w:pPr>
      <w:r>
        <w:t xml:space="preserve">Leverandørens plikt til å etterleve sanksjonsloven med tilhørende forskrifter </w:t>
      </w:r>
    </w:p>
    <w:p w14:paraId="5AFE8E69" w14:textId="77777777" w:rsidR="00126FE0" w:rsidRPr="00A674BC" w:rsidRDefault="00126FE0" w:rsidP="00126FE0">
      <w:pPr>
        <w:pStyle w:val="Merknadstekst"/>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 xml:space="preserve">Leverandøren har plikt til å opptre i overensstemmelse med sanksjonsloven av 16. april 2021 nr.18 med tilhørende forskrifter. </w:t>
      </w:r>
    </w:p>
    <w:p w14:paraId="72AA4741" w14:textId="77777777" w:rsidR="00126FE0" w:rsidRPr="00A674BC" w:rsidRDefault="00126FE0" w:rsidP="00126FE0">
      <w:pPr>
        <w:pStyle w:val="Merknadstekst"/>
        <w:rPr>
          <w:rFonts w:asciiTheme="minorHAnsi" w:eastAsiaTheme="minorHAnsi" w:hAnsiTheme="minorHAnsi" w:cstheme="minorBidi"/>
          <w:iCs w:val="0"/>
          <w:sz w:val="21"/>
          <w:szCs w:val="22"/>
          <w:lang w:eastAsia="en-US"/>
        </w:rPr>
      </w:pPr>
    </w:p>
    <w:p w14:paraId="097C8526" w14:textId="77777777" w:rsidR="00126FE0" w:rsidRPr="00A674BC" w:rsidRDefault="00126FE0" w:rsidP="00126FE0">
      <w:pPr>
        <w:pStyle w:val="Merknadstekst"/>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090CB217" w14:textId="77777777" w:rsidR="00126FE0" w:rsidRPr="00A674BC" w:rsidRDefault="00126FE0" w:rsidP="00126FE0">
      <w:pPr>
        <w:pStyle w:val="Merknadstekst"/>
        <w:rPr>
          <w:rFonts w:asciiTheme="minorHAnsi" w:eastAsiaTheme="minorHAnsi" w:hAnsiTheme="minorHAnsi" w:cstheme="minorBidi"/>
          <w:iCs w:val="0"/>
          <w:sz w:val="21"/>
          <w:szCs w:val="22"/>
          <w:lang w:eastAsia="en-US"/>
        </w:rPr>
      </w:pPr>
    </w:p>
    <w:p w14:paraId="4718C112" w14:textId="77777777" w:rsidR="00126FE0" w:rsidRPr="00A674BC" w:rsidRDefault="00126FE0" w:rsidP="00126FE0">
      <w:pPr>
        <w:pStyle w:val="Default"/>
        <w:rPr>
          <w:rFonts w:asciiTheme="minorHAnsi" w:hAnsiTheme="minorHAnsi" w:cstheme="minorBidi"/>
          <w:color w:val="auto"/>
          <w:sz w:val="21"/>
          <w:szCs w:val="22"/>
        </w:rPr>
      </w:pPr>
      <w:r w:rsidRPr="00A674BC">
        <w:rPr>
          <w:rFonts w:asciiTheme="minorHAnsi" w:hAnsiTheme="minorHAnsi" w:cstheme="minorBidi"/>
          <w:color w:val="auto"/>
          <w:sz w:val="21"/>
          <w:szCs w:val="22"/>
        </w:rPr>
        <w:t xml:space="preserve">Brudd på pliktene i første og andre ledd skal alltid anses som et vesentlig kontraktsbrudd. </w:t>
      </w:r>
    </w:p>
    <w:p w14:paraId="1BB3A988" w14:textId="77777777" w:rsidR="00126FE0" w:rsidRPr="00A674BC" w:rsidRDefault="00126FE0" w:rsidP="00126FE0">
      <w:pPr>
        <w:pStyle w:val="Default"/>
        <w:rPr>
          <w:rFonts w:asciiTheme="minorHAnsi" w:hAnsiTheme="minorHAnsi" w:cstheme="minorBidi"/>
          <w:color w:val="auto"/>
          <w:sz w:val="21"/>
          <w:szCs w:val="22"/>
        </w:rPr>
      </w:pPr>
    </w:p>
    <w:p w14:paraId="567B7FA7" w14:textId="77777777" w:rsidR="00126FE0" w:rsidRPr="00A674BC" w:rsidRDefault="00126FE0" w:rsidP="00126FE0">
      <w:pPr>
        <w:pStyle w:val="Default"/>
        <w:rPr>
          <w:rFonts w:asciiTheme="minorHAnsi" w:hAnsiTheme="minorHAnsi" w:cstheme="minorBidi"/>
          <w:color w:val="auto"/>
          <w:sz w:val="21"/>
          <w:szCs w:val="22"/>
        </w:rPr>
      </w:pPr>
      <w:r w:rsidRPr="00A674BC">
        <w:rPr>
          <w:rFonts w:asciiTheme="minorHAnsi" w:hAnsiTheme="minorHAnsi" w:cstheme="minorBidi"/>
          <w:color w:val="auto"/>
          <w:sz w:val="21"/>
          <w:szCs w:val="22"/>
        </w:rPr>
        <w:t xml:space="preserve">Oppdragsgiveren kan kreve erstatning for ethvert økonomisk tap eller skade som oppdragsgiveren måtte lide som følge av kontraktsbruddet. </w:t>
      </w:r>
    </w:p>
    <w:p w14:paraId="5ADCFAD0" w14:textId="77777777" w:rsidR="00126FE0" w:rsidRPr="00A674BC" w:rsidRDefault="00126FE0" w:rsidP="00126FE0">
      <w:pPr>
        <w:pStyle w:val="Default"/>
        <w:rPr>
          <w:rFonts w:asciiTheme="minorHAnsi" w:hAnsiTheme="minorHAnsi" w:cstheme="minorBidi"/>
          <w:color w:val="auto"/>
          <w:sz w:val="21"/>
          <w:szCs w:val="22"/>
        </w:rPr>
      </w:pPr>
    </w:p>
    <w:p w14:paraId="6A8EF2E6" w14:textId="77777777" w:rsidR="00126FE0" w:rsidRPr="00A674BC" w:rsidRDefault="00126FE0" w:rsidP="00126FE0">
      <w:pPr>
        <w:pStyle w:val="Default"/>
        <w:rPr>
          <w:rFonts w:asciiTheme="minorHAnsi" w:hAnsiTheme="minorHAnsi" w:cstheme="minorBidi"/>
          <w:color w:val="auto"/>
          <w:sz w:val="21"/>
          <w:szCs w:val="22"/>
        </w:rPr>
      </w:pPr>
      <w:r w:rsidRPr="00A674BC">
        <w:rPr>
          <w:rFonts w:asciiTheme="minorHAnsi" w:hAnsiTheme="minorHAnsi" w:cstheme="minorBidi"/>
          <w:color w:val="auto"/>
          <w:sz w:val="21"/>
          <w:szCs w:val="22"/>
        </w:rPr>
        <w:lastRenderedPageBreak/>
        <w:t xml:space="preserve">Med mindre leverandøren retter kontraktsbruddet innen en angitt frist, kan oppdragsgiveren heve hele eller deler av kontrakten i henhold til bestemmelsene i kontrakten. </w:t>
      </w:r>
    </w:p>
    <w:p w14:paraId="09094CA2" w14:textId="77777777" w:rsidR="00126FE0" w:rsidRPr="00A674BC" w:rsidRDefault="00126FE0" w:rsidP="00126FE0">
      <w:pPr>
        <w:pStyle w:val="Default"/>
        <w:rPr>
          <w:rFonts w:asciiTheme="minorHAnsi" w:hAnsiTheme="minorHAnsi" w:cstheme="minorBidi"/>
          <w:color w:val="auto"/>
          <w:sz w:val="21"/>
          <w:szCs w:val="22"/>
        </w:rPr>
      </w:pPr>
    </w:p>
    <w:p w14:paraId="44CD859E" w14:textId="77777777" w:rsidR="00126FE0" w:rsidRDefault="00126FE0" w:rsidP="00126FE0">
      <w:r>
        <w:t xml:space="preserve">Oppdragsgiveren kan bestemme at leverandøren skal skifte ut kontraktmedhjelpere og enhver annen i leverandørkjeden dersom det avdekkes brudd på kontraktens bestemmelser i andre, jfr. første ledd. </w:t>
      </w:r>
    </w:p>
    <w:p w14:paraId="1B8BE308" w14:textId="77777777" w:rsidR="00126FE0" w:rsidRDefault="00126FE0" w:rsidP="00126FE0"/>
    <w:p w14:paraId="60915B35" w14:textId="77777777" w:rsidR="00126FE0" w:rsidRPr="00976A3B" w:rsidRDefault="00126FE0" w:rsidP="00126FE0">
      <w:pPr>
        <w:pStyle w:val="Overskrift3"/>
      </w:pPr>
      <w:r>
        <w:t xml:space="preserve">Leverandørens informasjons- og dokumentasjonsplikt </w:t>
      </w:r>
    </w:p>
    <w:p w14:paraId="4364EE06" w14:textId="77777777" w:rsidR="00126FE0" w:rsidRPr="00A674BC" w:rsidRDefault="00126FE0" w:rsidP="00A674BC">
      <w:pPr>
        <w:pStyle w:val="Merknadstekst"/>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Leverandøren skal til enhver tid holde oppdragsgiveren informert og oppdatert om forhold av betydning for kontraktens bestemmelser om sanksjonslovgivningen.</w:t>
      </w:r>
    </w:p>
    <w:p w14:paraId="120C39FE" w14:textId="77777777" w:rsidR="00126FE0" w:rsidRPr="00A674BC" w:rsidRDefault="00126FE0" w:rsidP="00A674BC">
      <w:pPr>
        <w:pStyle w:val="Merknadstekst"/>
        <w:rPr>
          <w:rFonts w:asciiTheme="minorHAnsi" w:eastAsiaTheme="minorHAnsi" w:hAnsiTheme="minorHAnsi" w:cstheme="minorBidi"/>
          <w:iCs w:val="0"/>
          <w:sz w:val="21"/>
          <w:szCs w:val="22"/>
          <w:lang w:eastAsia="en-US"/>
        </w:rPr>
      </w:pPr>
    </w:p>
    <w:p w14:paraId="7A1988A1" w14:textId="77777777" w:rsidR="00126FE0" w:rsidRPr="00A674BC" w:rsidRDefault="00126FE0" w:rsidP="00A674BC">
      <w:pPr>
        <w:pStyle w:val="Merknadstekst"/>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Leverandøren skal på forespørsel fra oppdragsgiveren, og innen 14 dager etter at forespørselen er sendt, fremlegge dokumentasjon på etterlevelse av kontraktens bestemmelser i punkt 2.1.1. Dette gjelder blant annet dokumentasjon om</w:t>
      </w:r>
    </w:p>
    <w:p w14:paraId="409B9401" w14:textId="77777777" w:rsidR="00126FE0" w:rsidRPr="00A674BC" w:rsidRDefault="00126FE0" w:rsidP="000A345D">
      <w:pPr>
        <w:pStyle w:val="Merknadstekst"/>
        <w:numPr>
          <w:ilvl w:val="0"/>
          <w:numId w:val="9"/>
        </w:numPr>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juridiske personer,</w:t>
      </w:r>
    </w:p>
    <w:p w14:paraId="2B89CC99" w14:textId="77777777" w:rsidR="00126FE0" w:rsidRPr="00A674BC" w:rsidRDefault="00126FE0" w:rsidP="000A345D">
      <w:pPr>
        <w:pStyle w:val="Merknadstekst"/>
        <w:numPr>
          <w:ilvl w:val="0"/>
          <w:numId w:val="9"/>
        </w:numPr>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 xml:space="preserve">fysiske personer, </w:t>
      </w:r>
    </w:p>
    <w:p w14:paraId="607AC214" w14:textId="77777777" w:rsidR="00126FE0" w:rsidRPr="00A674BC" w:rsidRDefault="00126FE0" w:rsidP="000A345D">
      <w:pPr>
        <w:pStyle w:val="Merknadstekst"/>
        <w:numPr>
          <w:ilvl w:val="0"/>
          <w:numId w:val="9"/>
        </w:numPr>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 xml:space="preserve">opprinnelsen til varer, materialer og andre innsatsfaktorer som benyttes i gjennomføringen av kontraktarbeidene, </w:t>
      </w:r>
    </w:p>
    <w:p w14:paraId="60745174" w14:textId="77777777" w:rsidR="00126FE0" w:rsidRPr="00A674BC" w:rsidRDefault="00126FE0" w:rsidP="000A345D">
      <w:pPr>
        <w:pStyle w:val="Merknadstekst"/>
        <w:numPr>
          <w:ilvl w:val="0"/>
          <w:numId w:val="9"/>
        </w:numPr>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transport av varer, materialer og andre innsatsfaktorer som benyttes i gjennomføringen av kontraktarbeidene</w:t>
      </w:r>
    </w:p>
    <w:p w14:paraId="6965C753" w14:textId="77777777" w:rsidR="00126FE0" w:rsidRPr="00A674BC" w:rsidRDefault="00126FE0" w:rsidP="00A674BC">
      <w:pPr>
        <w:pStyle w:val="Merknadstekst"/>
        <w:rPr>
          <w:rFonts w:asciiTheme="minorHAnsi" w:eastAsiaTheme="minorHAnsi" w:hAnsiTheme="minorHAnsi" w:cstheme="minorBidi"/>
          <w:iCs w:val="0"/>
          <w:sz w:val="21"/>
          <w:szCs w:val="22"/>
          <w:lang w:eastAsia="en-US"/>
        </w:rPr>
      </w:pPr>
      <w:r w:rsidRPr="00A674BC">
        <w:rPr>
          <w:rFonts w:asciiTheme="minorHAnsi" w:eastAsiaTheme="minorHAnsi" w:hAnsiTheme="minorHAnsi" w:cstheme="minorBidi"/>
          <w:iCs w:val="0"/>
          <w:sz w:val="21"/>
          <w:szCs w:val="22"/>
          <w:lang w:eastAsia="en-US"/>
        </w:rPr>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16C1AB54" w14:textId="77E3A6F5" w:rsidR="00443B6D" w:rsidRDefault="00443B6D" w:rsidP="00A674BC">
      <w:pPr>
        <w:pStyle w:val="Merknadstekst"/>
        <w:rPr>
          <w:rFonts w:asciiTheme="minorHAnsi" w:eastAsiaTheme="minorHAnsi" w:hAnsiTheme="minorHAnsi" w:cstheme="minorBidi"/>
          <w:iCs w:val="0"/>
          <w:sz w:val="21"/>
          <w:szCs w:val="22"/>
          <w:lang w:eastAsia="en-US"/>
        </w:rPr>
      </w:pPr>
    </w:p>
    <w:p w14:paraId="01AD8A40" w14:textId="77777777" w:rsidR="001371DD" w:rsidRDefault="001371DD" w:rsidP="00294571"/>
    <w:p w14:paraId="5EA8201C" w14:textId="2E94F7BE" w:rsidR="001371DD" w:rsidRPr="001371DD" w:rsidRDefault="00381E60" w:rsidP="001371DD">
      <w:r>
        <w:t xml:space="preserve"> </w:t>
      </w:r>
    </w:p>
    <w:sectPr w:rsidR="001371DD" w:rsidRPr="001371DD" w:rsidSect="00071B07">
      <w:headerReference w:type="default" r:id="rId12"/>
      <w:headerReference w:type="first" r:id="rId13"/>
      <w:footerReference w:type="firs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F050" w14:textId="77777777" w:rsidR="000A345D" w:rsidRDefault="000A345D">
      <w:pPr>
        <w:spacing w:line="240" w:lineRule="auto"/>
      </w:pPr>
      <w:r>
        <w:separator/>
      </w:r>
    </w:p>
  </w:endnote>
  <w:endnote w:type="continuationSeparator" w:id="0">
    <w:p w14:paraId="2C2513B5" w14:textId="77777777" w:rsidR="000A345D" w:rsidRDefault="000A345D">
      <w:pPr>
        <w:spacing w:line="240" w:lineRule="auto"/>
      </w:pPr>
      <w:r>
        <w:continuationSeparator/>
      </w:r>
    </w:p>
  </w:endnote>
  <w:endnote w:type="continuationNotice" w:id="1">
    <w:p w14:paraId="19104371" w14:textId="77777777" w:rsidR="000A345D" w:rsidRDefault="000A34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071B07" w:rsidRDefault="00F62AAD" w:rsidP="00071B07">
    <w:pPr>
      <w:pStyle w:val="Bunntekst"/>
    </w:pPr>
    <w:r w:rsidRPr="00B552CB">
      <w:rPr>
        <w:b/>
      </w:rPr>
      <w:t>UTGIVER</w:t>
    </w:r>
    <w:r>
      <w:t xml:space="preserve"> UFV</w:t>
    </w:r>
  </w:p>
  <w:p w14:paraId="16BC4C40" w14:textId="77777777" w:rsidR="00071B07" w:rsidRDefault="00F62AAD" w:rsidP="00071B07">
    <w:pPr>
      <w:pStyle w:val="Bunntekst"/>
    </w:pPr>
    <w:r w:rsidRPr="00B552CB">
      <w:rPr>
        <w:b/>
      </w:rPr>
      <w:t>GODKJENT DATO</w:t>
    </w:r>
    <w:r>
      <w:t xml:space="preserve"> </w:t>
    </w:r>
    <w:r>
      <w:fldChar w:fldCharType="begin"/>
    </w:r>
    <w:r>
      <w:instrText xml:space="preserve"> DOCPROPERTY  sb_godkjent_dato_1  \* MERGEFORMAT </w:instrText>
    </w:r>
    <w:r>
      <w:fldChar w:fldCharType="end"/>
    </w:r>
    <w:r>
      <w:tab/>
    </w:r>
    <w:r w:rsidRPr="00B552CB">
      <w:rPr>
        <w:b/>
      </w:rPr>
      <w:t>GODKJENT</w:t>
    </w:r>
    <w:r>
      <w:t xml:space="preserve"> </w:t>
    </w:r>
    <w:r>
      <w:fldChar w:fldCharType="begin"/>
    </w:r>
    <w:r>
      <w:instrText xml:space="preserve"> DOCPROPERTY  sb_godkjent_av_1.sb_displayname  \* MERGEFORMAT </w:instrText>
    </w:r>
    <w:r>
      <w:fldChar w:fldCharType="end"/>
    </w:r>
  </w:p>
  <w:p w14:paraId="144F7946" w14:textId="77777777" w:rsidR="00071B07" w:rsidRPr="00B552CB" w:rsidRDefault="00F62AAD" w:rsidP="00071B07">
    <w:pPr>
      <w:pStyle w:val="Bunntekst"/>
      <w:tabs>
        <w:tab w:val="left" w:pos="6600"/>
      </w:tabs>
    </w:pPr>
    <w:r w:rsidRPr="00B552CB">
      <w:rPr>
        <w:b/>
      </w:rPr>
      <w:t>SAKSNUMMER</w:t>
    </w:r>
    <w:r>
      <w:t xml:space="preserve"> XXXXXXXXX-XX</w:t>
    </w:r>
    <w:r>
      <w:tab/>
    </w:r>
    <w:r w:rsidRPr="00B552CB">
      <w:rPr>
        <w:b/>
      </w:rPr>
      <w:t>DOKUMENTEIER</w:t>
    </w:r>
    <w:r>
      <w:t xml:space="preserve"> </w:t>
    </w:r>
    <w:r>
      <w:tab/>
    </w:r>
  </w:p>
  <w:p w14:paraId="44E871BC" w14:textId="77777777" w:rsidR="00071B07" w:rsidRDefault="00071B07" w:rsidP="00071B0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A8D9" w14:textId="77777777" w:rsidR="000A345D" w:rsidRDefault="000A345D" w:rsidP="00071B07">
      <w:pPr>
        <w:spacing w:line="240" w:lineRule="auto"/>
      </w:pPr>
      <w:r>
        <w:separator/>
      </w:r>
    </w:p>
  </w:footnote>
  <w:footnote w:type="continuationSeparator" w:id="0">
    <w:p w14:paraId="1E009263" w14:textId="77777777" w:rsidR="000A345D" w:rsidRDefault="000A345D" w:rsidP="00071B07">
      <w:pPr>
        <w:spacing w:line="240" w:lineRule="auto"/>
      </w:pPr>
      <w:r>
        <w:continuationSeparator/>
      </w:r>
    </w:p>
  </w:footnote>
  <w:footnote w:type="continuationNotice" w:id="1">
    <w:p w14:paraId="76DE779C" w14:textId="77777777" w:rsidR="000A345D" w:rsidRDefault="000A34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tblGrid>
    <w:tr w:rsidR="005A33DF" w14:paraId="582E414A" w14:textId="77777777" w:rsidTr="0F409822">
      <w:trPr>
        <w:trHeight w:val="568"/>
      </w:trPr>
      <w:tc>
        <w:tcPr>
          <w:tcW w:w="4000" w:type="dxa"/>
          <w:vAlign w:val="center"/>
        </w:tcPr>
        <w:p w14:paraId="381C9227" w14:textId="6B420F76" w:rsidR="00071B07" w:rsidRPr="008D682A" w:rsidRDefault="00F62AAD" w:rsidP="00071B07">
          <w:pPr>
            <w:pStyle w:val="Topptekst"/>
            <w:rPr>
              <w:sz w:val="16"/>
              <w:szCs w:val="16"/>
            </w:rPr>
          </w:pPr>
          <w:r w:rsidRPr="00B4185A">
            <w:rPr>
              <w:noProof/>
              <w:sz w:val="16"/>
              <w:szCs w:val="16"/>
              <w:lang w:eastAsia="nb-NO"/>
            </w:rPr>
            <w:drawing>
              <wp:anchor distT="0" distB="0" distL="114300" distR="114300" simplePos="0" relativeHeight="251658242" behindDoc="1" locked="0" layoutInCell="1" allowOverlap="1" wp14:anchorId="429C4829" wp14:editId="00891E1F">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F409822">
            <w:rPr>
              <w:sz w:val="16"/>
              <w:szCs w:val="16"/>
            </w:rPr>
            <w:t>Kontrak</w:t>
          </w:r>
          <w:r w:rsidR="00FF4153">
            <w:rPr>
              <w:sz w:val="16"/>
              <w:szCs w:val="16"/>
            </w:rPr>
            <w:t>tsbestemmelser for a</w:t>
          </w:r>
          <w:r w:rsidR="0F409822" w:rsidRPr="008D682A">
            <w:rPr>
              <w:sz w:val="16"/>
              <w:szCs w:val="16"/>
            </w:rPr>
            <w:t xml:space="preserve">vfallshåndtering </w:t>
          </w:r>
        </w:p>
        <w:p w14:paraId="5BA8952A" w14:textId="1099F406" w:rsidR="00071B07" w:rsidRPr="00E83561" w:rsidRDefault="00071B07" w:rsidP="000904F3">
          <w:pPr>
            <w:pStyle w:val="Topptekst"/>
            <w:rPr>
              <w:color w:val="FF0000"/>
              <w:sz w:val="16"/>
              <w:szCs w:val="16"/>
            </w:rPr>
          </w:pPr>
        </w:p>
      </w:tc>
    </w:tr>
  </w:tbl>
  <w:p w14:paraId="07547A01" w14:textId="77777777" w:rsidR="00071B07" w:rsidRDefault="00071B07" w:rsidP="00071B07">
    <w:pPr>
      <w:pStyle w:val="Topptekst"/>
      <w:jc w:val="right"/>
      <w:rPr>
        <w:b w:val="0"/>
        <w:bCs/>
        <w:sz w:val="24"/>
        <w:szCs w:val="24"/>
      </w:rPr>
    </w:pPr>
  </w:p>
  <w:p w14:paraId="343C2754" w14:textId="77777777" w:rsidR="00071B07" w:rsidRDefault="00F62AAD" w:rsidP="00071B07">
    <w:pPr>
      <w:pStyle w:val="Topptekst"/>
      <w:jc w:val="right"/>
    </w:pPr>
    <w:r>
      <w:rPr>
        <w:b w:val="0"/>
        <w:bCs/>
        <w:sz w:val="24"/>
        <w:szCs w:val="24"/>
      </w:rPr>
      <w:fldChar w:fldCharType="begin"/>
    </w:r>
    <w:r>
      <w:rPr>
        <w:bCs/>
      </w:rPr>
      <w:instrText>PAGE</w:instrText>
    </w:r>
    <w:r>
      <w:rPr>
        <w:b w:val="0"/>
        <w:bCs/>
        <w:sz w:val="24"/>
        <w:szCs w:val="24"/>
      </w:rPr>
      <w:fldChar w:fldCharType="separate"/>
    </w:r>
    <w:r w:rsidR="000904F3">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0904F3">
      <w:rPr>
        <w:bCs/>
        <w:noProof/>
      </w:rPr>
      <w:t>4</w:t>
    </w:r>
    <w:r>
      <w:rPr>
        <w:b w:val="0"/>
        <w:bCs/>
        <w:sz w:val="24"/>
        <w:szCs w:val="24"/>
      </w:rPr>
      <w:fldChar w:fldCharType="end"/>
    </w:r>
  </w:p>
  <w:p w14:paraId="5043CB0F" w14:textId="77777777" w:rsidR="00071B07" w:rsidRDefault="00071B0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071B07" w:rsidRDefault="00F62AAD" w:rsidP="00071B07">
    <w:pPr>
      <w:pStyle w:val="Topptekst"/>
      <w:jc w:val="right"/>
    </w:pPr>
    <w:r>
      <w:t xml:space="preserve">PROSEDYRENAVN </w:t>
    </w:r>
    <w:proofErr w:type="spellStart"/>
    <w:r>
      <w:t>PROSEDYRENAVN</w:t>
    </w:r>
    <w:proofErr w:type="spellEnd"/>
  </w:p>
  <w:p w14:paraId="61E253BA" w14:textId="77777777" w:rsidR="00071B07" w:rsidRDefault="00F62AAD" w:rsidP="00071B07">
    <w:pPr>
      <w:pStyle w:val="Topptekst"/>
      <w:jc w:val="right"/>
    </w:pPr>
    <w:r>
      <w:t>PROSEDYRENAVN</w:t>
    </w:r>
  </w:p>
  <w:p w14:paraId="1AE1F0B2" w14:textId="77777777" w:rsidR="00071B07" w:rsidRDefault="00F62AAD" w:rsidP="00071B07">
    <w:pPr>
      <w:pStyle w:val="Topptekst"/>
      <w:jc w:val="right"/>
    </w:pPr>
    <w:r>
      <w:t>PROSEDYRE XX–XX</w:t>
    </w:r>
  </w:p>
  <w:p w14:paraId="144A5D23" w14:textId="77777777" w:rsidR="00071B07" w:rsidRDefault="00071B07" w:rsidP="00071B07">
    <w:pPr>
      <w:pStyle w:val="Topptekst"/>
      <w:jc w:val="right"/>
    </w:pPr>
  </w:p>
  <w:p w14:paraId="738610EB" w14:textId="77777777" w:rsidR="00071B07" w:rsidRDefault="00071B07" w:rsidP="00071B07">
    <w:pPr>
      <w:pStyle w:val="Topptekst"/>
      <w:jc w:val="right"/>
    </w:pPr>
  </w:p>
  <w:p w14:paraId="4889FE3B" w14:textId="77777777" w:rsidR="00071B07" w:rsidRDefault="000A345D" w:rsidP="00071B07">
    <w:pPr>
      <w:pStyle w:val="Topptekst"/>
      <w:jc w:val="right"/>
    </w:pPr>
    <w:sdt>
      <w:sdtPr>
        <w:id w:val="972335675"/>
        <w:docPartObj>
          <w:docPartGallery w:val="Page Numbers (Top of Page)"/>
          <w:docPartUnique/>
        </w:docPartObj>
      </w:sdtPr>
      <w:sdtEndPr/>
      <w:sdtContent>
        <w:r w:rsidR="00F62AAD">
          <w:rPr>
            <w:noProof/>
            <w:lang w:eastAsia="nb-NO"/>
          </w:rPr>
          <mc:AlternateContent>
            <mc:Choice Requires="wps">
              <w:drawing>
                <wp:anchor distT="0" distB="0" distL="114300" distR="114300" simplePos="0" relativeHeight="251658241" behindDoc="0" locked="0" layoutInCell="1" allowOverlap="1" wp14:anchorId="22CBB944" wp14:editId="7C8F3CD7">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D785DE" id="Rett linje 4" o:spid="_x0000_s1026"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F62AAD">
          <w:rPr>
            <w:noProof/>
            <w:lang w:eastAsia="nb-NO"/>
          </w:rPr>
          <w:t xml:space="preserve"> </w:t>
        </w:r>
        <w:r w:rsidR="00F62AAD">
          <w:rPr>
            <w:noProof/>
            <w:lang w:eastAsia="nb-NO"/>
          </w:rPr>
          <w:drawing>
            <wp:anchor distT="0" distB="0" distL="114300" distR="114300" simplePos="0" relativeHeight="251658240" behindDoc="1" locked="0" layoutInCell="1" allowOverlap="1" wp14:anchorId="1E1E0DD3" wp14:editId="02052BF3">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2AAD">
          <w:rPr>
            <w:b w:val="0"/>
            <w:bCs/>
            <w:sz w:val="24"/>
            <w:szCs w:val="24"/>
          </w:rPr>
          <w:fldChar w:fldCharType="begin"/>
        </w:r>
        <w:r w:rsidR="00F62AAD">
          <w:rPr>
            <w:bCs/>
          </w:rPr>
          <w:instrText>PAGE</w:instrText>
        </w:r>
        <w:r w:rsidR="00F62AAD">
          <w:rPr>
            <w:b w:val="0"/>
            <w:bCs/>
            <w:sz w:val="24"/>
            <w:szCs w:val="24"/>
          </w:rPr>
          <w:fldChar w:fldCharType="separate"/>
        </w:r>
        <w:r w:rsidR="00F62AAD">
          <w:rPr>
            <w:bCs/>
            <w:noProof/>
          </w:rPr>
          <w:t>29</w:t>
        </w:r>
        <w:r w:rsidR="00F62AAD">
          <w:rPr>
            <w:b w:val="0"/>
            <w:bCs/>
            <w:sz w:val="24"/>
            <w:szCs w:val="24"/>
          </w:rPr>
          <w:fldChar w:fldCharType="end"/>
        </w:r>
        <w:r w:rsidR="00F62AAD">
          <w:t xml:space="preserve"> AV </w:t>
        </w:r>
        <w:r w:rsidR="00F62AAD">
          <w:rPr>
            <w:b w:val="0"/>
            <w:bCs/>
            <w:sz w:val="24"/>
            <w:szCs w:val="24"/>
          </w:rPr>
          <w:fldChar w:fldCharType="begin"/>
        </w:r>
        <w:r w:rsidR="00F62AAD">
          <w:rPr>
            <w:bCs/>
          </w:rPr>
          <w:instrText>NUMPAGES</w:instrText>
        </w:r>
        <w:r w:rsidR="00F62AAD">
          <w:rPr>
            <w:b w:val="0"/>
            <w:bCs/>
            <w:sz w:val="24"/>
            <w:szCs w:val="24"/>
          </w:rPr>
          <w:fldChar w:fldCharType="separate"/>
        </w:r>
        <w:r w:rsidR="00F62AAD">
          <w:rPr>
            <w:bCs/>
            <w:noProof/>
          </w:rPr>
          <w:t>29</w:t>
        </w:r>
        <w:r w:rsidR="00F62AAD">
          <w:rPr>
            <w:b w:val="0"/>
            <w:bCs/>
            <w:sz w:val="24"/>
            <w:szCs w:val="24"/>
          </w:rPr>
          <w:fldChar w:fldCharType="end"/>
        </w:r>
      </w:sdtContent>
    </w:sdt>
  </w:p>
  <w:p w14:paraId="637805D2" w14:textId="77777777" w:rsidR="00071B07" w:rsidRPr="009B644A" w:rsidRDefault="00071B07" w:rsidP="00071B0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EEC1551"/>
    <w:multiLevelType w:val="hybridMultilevel"/>
    <w:tmpl w:val="F26E2944"/>
    <w:lvl w:ilvl="0" w:tplc="83ACCA96">
      <w:start w:val="1"/>
      <w:numFmt w:val="bullet"/>
      <w:lvlText w:val="●"/>
      <w:lvlJc w:val="left"/>
      <w:pPr>
        <w:ind w:left="720" w:hanging="360"/>
      </w:pPr>
    </w:lvl>
    <w:lvl w:ilvl="1" w:tplc="7506C4E8">
      <w:start w:val="1"/>
      <w:numFmt w:val="bullet"/>
      <w:lvlText w:val="○"/>
      <w:lvlJc w:val="left"/>
      <w:pPr>
        <w:ind w:left="1440" w:hanging="360"/>
      </w:pPr>
    </w:lvl>
    <w:lvl w:ilvl="2" w:tplc="87183940">
      <w:start w:val="1"/>
      <w:numFmt w:val="bullet"/>
      <w:lvlText w:val="■"/>
      <w:lvlJc w:val="left"/>
      <w:pPr>
        <w:ind w:left="2160" w:hanging="360"/>
      </w:pPr>
    </w:lvl>
    <w:lvl w:ilvl="3" w:tplc="BEE6F452">
      <w:start w:val="1"/>
      <w:numFmt w:val="bullet"/>
      <w:lvlText w:val="●"/>
      <w:lvlJc w:val="left"/>
      <w:pPr>
        <w:ind w:left="2880" w:hanging="360"/>
      </w:pPr>
    </w:lvl>
    <w:lvl w:ilvl="4" w:tplc="92B25A9E">
      <w:start w:val="1"/>
      <w:numFmt w:val="bullet"/>
      <w:lvlText w:val="○"/>
      <w:lvlJc w:val="left"/>
      <w:pPr>
        <w:ind w:left="3600" w:hanging="360"/>
      </w:pPr>
    </w:lvl>
    <w:lvl w:ilvl="5" w:tplc="D6BC6760">
      <w:start w:val="1"/>
      <w:numFmt w:val="bullet"/>
      <w:lvlText w:val="■"/>
      <w:lvlJc w:val="left"/>
      <w:pPr>
        <w:ind w:left="4320" w:hanging="360"/>
      </w:pPr>
    </w:lvl>
    <w:lvl w:ilvl="6" w:tplc="307EBD22">
      <w:start w:val="1"/>
      <w:numFmt w:val="bullet"/>
      <w:lvlText w:val="●"/>
      <w:lvlJc w:val="left"/>
      <w:pPr>
        <w:ind w:left="5040" w:hanging="360"/>
      </w:pPr>
    </w:lvl>
    <w:lvl w:ilvl="7" w:tplc="3FD417A0">
      <w:start w:val="1"/>
      <w:numFmt w:val="bullet"/>
      <w:lvlText w:val="●"/>
      <w:lvlJc w:val="left"/>
      <w:pPr>
        <w:ind w:left="5760" w:hanging="360"/>
      </w:pPr>
    </w:lvl>
    <w:lvl w:ilvl="8" w:tplc="C0D06CE8">
      <w:start w:val="1"/>
      <w:numFmt w:val="bullet"/>
      <w:lvlText w:val="●"/>
      <w:lvlJc w:val="left"/>
      <w:pPr>
        <w:ind w:left="6480" w:hanging="360"/>
      </w:pPr>
    </w:lvl>
  </w:abstractNum>
  <w:abstractNum w:abstractNumId="2" w15:restartNumberingAfterBreak="0">
    <w:nsid w:val="3ADE150B"/>
    <w:multiLevelType w:val="hybridMultilevel"/>
    <w:tmpl w:val="09DC8544"/>
    <w:lvl w:ilvl="0" w:tplc="D41CDE7C">
      <w:start w:val="1"/>
      <w:numFmt w:val="bullet"/>
      <w:pStyle w:val="Brdtekst3"/>
      <w:lvlText w:val=""/>
      <w:lvlJc w:val="left"/>
      <w:pPr>
        <w:tabs>
          <w:tab w:val="num" w:pos="1287"/>
        </w:tabs>
        <w:ind w:left="1287" w:hanging="360"/>
      </w:pPr>
      <w:rPr>
        <w:rFonts w:ascii="Symbol" w:hAnsi="Symbol" w:hint="default"/>
      </w:rPr>
    </w:lvl>
    <w:lvl w:ilvl="1" w:tplc="FC481E96" w:tentative="1">
      <w:start w:val="1"/>
      <w:numFmt w:val="bullet"/>
      <w:lvlText w:val="o"/>
      <w:lvlJc w:val="left"/>
      <w:pPr>
        <w:tabs>
          <w:tab w:val="num" w:pos="2007"/>
        </w:tabs>
        <w:ind w:left="2007" w:hanging="360"/>
      </w:pPr>
      <w:rPr>
        <w:rFonts w:ascii="Courier New" w:hAnsi="Courier New" w:hint="default"/>
      </w:rPr>
    </w:lvl>
    <w:lvl w:ilvl="2" w:tplc="B8C4DCB2" w:tentative="1">
      <w:start w:val="1"/>
      <w:numFmt w:val="bullet"/>
      <w:lvlText w:val=""/>
      <w:lvlJc w:val="left"/>
      <w:pPr>
        <w:tabs>
          <w:tab w:val="num" w:pos="2727"/>
        </w:tabs>
        <w:ind w:left="2727" w:hanging="360"/>
      </w:pPr>
      <w:rPr>
        <w:rFonts w:ascii="Wingdings" w:hAnsi="Wingdings" w:hint="default"/>
      </w:rPr>
    </w:lvl>
    <w:lvl w:ilvl="3" w:tplc="49C6C558" w:tentative="1">
      <w:start w:val="1"/>
      <w:numFmt w:val="bullet"/>
      <w:lvlText w:val=""/>
      <w:lvlJc w:val="left"/>
      <w:pPr>
        <w:tabs>
          <w:tab w:val="num" w:pos="3447"/>
        </w:tabs>
        <w:ind w:left="3447" w:hanging="360"/>
      </w:pPr>
      <w:rPr>
        <w:rFonts w:ascii="Symbol" w:hAnsi="Symbol" w:hint="default"/>
      </w:rPr>
    </w:lvl>
    <w:lvl w:ilvl="4" w:tplc="65F036C4" w:tentative="1">
      <w:start w:val="1"/>
      <w:numFmt w:val="bullet"/>
      <w:lvlText w:val="o"/>
      <w:lvlJc w:val="left"/>
      <w:pPr>
        <w:tabs>
          <w:tab w:val="num" w:pos="4167"/>
        </w:tabs>
        <w:ind w:left="4167" w:hanging="360"/>
      </w:pPr>
      <w:rPr>
        <w:rFonts w:ascii="Courier New" w:hAnsi="Courier New" w:hint="default"/>
      </w:rPr>
    </w:lvl>
    <w:lvl w:ilvl="5" w:tplc="78305902" w:tentative="1">
      <w:start w:val="1"/>
      <w:numFmt w:val="bullet"/>
      <w:lvlText w:val=""/>
      <w:lvlJc w:val="left"/>
      <w:pPr>
        <w:tabs>
          <w:tab w:val="num" w:pos="4887"/>
        </w:tabs>
        <w:ind w:left="4887" w:hanging="360"/>
      </w:pPr>
      <w:rPr>
        <w:rFonts w:ascii="Wingdings" w:hAnsi="Wingdings" w:hint="default"/>
      </w:rPr>
    </w:lvl>
    <w:lvl w:ilvl="6" w:tplc="2E189DAA" w:tentative="1">
      <w:start w:val="1"/>
      <w:numFmt w:val="bullet"/>
      <w:lvlText w:val=""/>
      <w:lvlJc w:val="left"/>
      <w:pPr>
        <w:tabs>
          <w:tab w:val="num" w:pos="5607"/>
        </w:tabs>
        <w:ind w:left="5607" w:hanging="360"/>
      </w:pPr>
      <w:rPr>
        <w:rFonts w:ascii="Symbol" w:hAnsi="Symbol" w:hint="default"/>
      </w:rPr>
    </w:lvl>
    <w:lvl w:ilvl="7" w:tplc="04B4DC60" w:tentative="1">
      <w:start w:val="1"/>
      <w:numFmt w:val="bullet"/>
      <w:lvlText w:val="o"/>
      <w:lvlJc w:val="left"/>
      <w:pPr>
        <w:tabs>
          <w:tab w:val="num" w:pos="6327"/>
        </w:tabs>
        <w:ind w:left="6327" w:hanging="360"/>
      </w:pPr>
      <w:rPr>
        <w:rFonts w:ascii="Courier New" w:hAnsi="Courier New" w:hint="default"/>
      </w:rPr>
    </w:lvl>
    <w:lvl w:ilvl="8" w:tplc="F7B69BB4"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42FA31EC"/>
    <w:multiLevelType w:val="hybridMultilevel"/>
    <w:tmpl w:val="02A6D78C"/>
    <w:lvl w:ilvl="0" w:tplc="0CCA1C6A">
      <w:start w:val="1"/>
      <w:numFmt w:val="bullet"/>
      <w:pStyle w:val="Punktliste"/>
      <w:lvlText w:val=""/>
      <w:lvlJc w:val="left"/>
      <w:pPr>
        <w:tabs>
          <w:tab w:val="num" w:pos="360"/>
        </w:tabs>
        <w:ind w:left="360" w:hanging="360"/>
      </w:pPr>
      <w:rPr>
        <w:rFonts w:ascii="Symbol" w:hAnsi="Symbol" w:hint="default"/>
      </w:rPr>
    </w:lvl>
    <w:lvl w:ilvl="1" w:tplc="7AF2007A">
      <w:numFmt w:val="decimal"/>
      <w:lvlText w:val=""/>
      <w:lvlJc w:val="left"/>
    </w:lvl>
    <w:lvl w:ilvl="2" w:tplc="A5901576">
      <w:numFmt w:val="decimal"/>
      <w:lvlText w:val=""/>
      <w:lvlJc w:val="left"/>
    </w:lvl>
    <w:lvl w:ilvl="3" w:tplc="AA74BC26">
      <w:numFmt w:val="decimal"/>
      <w:lvlText w:val=""/>
      <w:lvlJc w:val="left"/>
    </w:lvl>
    <w:lvl w:ilvl="4" w:tplc="77F8E0E0">
      <w:numFmt w:val="decimal"/>
      <w:lvlText w:val=""/>
      <w:lvlJc w:val="left"/>
    </w:lvl>
    <w:lvl w:ilvl="5" w:tplc="B17EB9B4">
      <w:numFmt w:val="decimal"/>
      <w:lvlText w:val=""/>
      <w:lvlJc w:val="left"/>
    </w:lvl>
    <w:lvl w:ilvl="6" w:tplc="E2C8B548">
      <w:numFmt w:val="decimal"/>
      <w:lvlText w:val=""/>
      <w:lvlJc w:val="left"/>
    </w:lvl>
    <w:lvl w:ilvl="7" w:tplc="3AA4F51E">
      <w:numFmt w:val="decimal"/>
      <w:lvlText w:val=""/>
      <w:lvlJc w:val="left"/>
    </w:lvl>
    <w:lvl w:ilvl="8" w:tplc="02D28888">
      <w:numFmt w:val="decimal"/>
      <w:lvlText w:val=""/>
      <w:lvlJc w:val="left"/>
    </w:lvl>
  </w:abstractNum>
  <w:abstractNum w:abstractNumId="4" w15:restartNumberingAfterBreak="0">
    <w:nsid w:val="44291011"/>
    <w:multiLevelType w:val="multilevel"/>
    <w:tmpl w:val="90FCB6CC"/>
    <w:lvl w:ilvl="0">
      <w:start w:val="1"/>
      <w:numFmt w:val="decimal"/>
      <w:pStyle w:val="Overskrift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45230D4B"/>
    <w:multiLevelType w:val="hybridMultilevel"/>
    <w:tmpl w:val="46988694"/>
    <w:lvl w:ilvl="0" w:tplc="49F83CC4">
      <w:start w:val="1"/>
      <w:numFmt w:val="bullet"/>
      <w:pStyle w:val="Listeavsnitt"/>
      <w:lvlText w:val=""/>
      <w:lvlJc w:val="left"/>
      <w:pPr>
        <w:ind w:left="1440" w:hanging="360"/>
      </w:pPr>
      <w:rPr>
        <w:rFonts w:ascii="Symbol" w:hAnsi="Symbol" w:hint="default"/>
        <w:color w:val="147E88" w:themeColor="accent1"/>
      </w:rPr>
    </w:lvl>
    <w:lvl w:ilvl="1" w:tplc="8702F418">
      <w:start w:val="1"/>
      <w:numFmt w:val="bullet"/>
      <w:lvlText w:val="o"/>
      <w:lvlJc w:val="left"/>
      <w:pPr>
        <w:ind w:left="2160" w:hanging="360"/>
      </w:pPr>
      <w:rPr>
        <w:rFonts w:ascii="Courier New" w:hAnsi="Courier New" w:cs="Courier New" w:hint="default"/>
      </w:rPr>
    </w:lvl>
    <w:lvl w:ilvl="2" w:tplc="E87C9494" w:tentative="1">
      <w:start w:val="1"/>
      <w:numFmt w:val="bullet"/>
      <w:lvlText w:val=""/>
      <w:lvlJc w:val="left"/>
      <w:pPr>
        <w:ind w:left="2880" w:hanging="360"/>
      </w:pPr>
      <w:rPr>
        <w:rFonts w:ascii="Wingdings" w:hAnsi="Wingdings" w:hint="default"/>
      </w:rPr>
    </w:lvl>
    <w:lvl w:ilvl="3" w:tplc="7D14E204" w:tentative="1">
      <w:start w:val="1"/>
      <w:numFmt w:val="bullet"/>
      <w:lvlText w:val=""/>
      <w:lvlJc w:val="left"/>
      <w:pPr>
        <w:ind w:left="3600" w:hanging="360"/>
      </w:pPr>
      <w:rPr>
        <w:rFonts w:ascii="Symbol" w:hAnsi="Symbol" w:hint="default"/>
      </w:rPr>
    </w:lvl>
    <w:lvl w:ilvl="4" w:tplc="2F60D426" w:tentative="1">
      <w:start w:val="1"/>
      <w:numFmt w:val="bullet"/>
      <w:lvlText w:val="o"/>
      <w:lvlJc w:val="left"/>
      <w:pPr>
        <w:ind w:left="4320" w:hanging="360"/>
      </w:pPr>
      <w:rPr>
        <w:rFonts w:ascii="Courier New" w:hAnsi="Courier New" w:cs="Courier New" w:hint="default"/>
      </w:rPr>
    </w:lvl>
    <w:lvl w:ilvl="5" w:tplc="5E287F0E" w:tentative="1">
      <w:start w:val="1"/>
      <w:numFmt w:val="bullet"/>
      <w:lvlText w:val=""/>
      <w:lvlJc w:val="left"/>
      <w:pPr>
        <w:ind w:left="5040" w:hanging="360"/>
      </w:pPr>
      <w:rPr>
        <w:rFonts w:ascii="Wingdings" w:hAnsi="Wingdings" w:hint="default"/>
      </w:rPr>
    </w:lvl>
    <w:lvl w:ilvl="6" w:tplc="BC0E16C6" w:tentative="1">
      <w:start w:val="1"/>
      <w:numFmt w:val="bullet"/>
      <w:lvlText w:val=""/>
      <w:lvlJc w:val="left"/>
      <w:pPr>
        <w:ind w:left="5760" w:hanging="360"/>
      </w:pPr>
      <w:rPr>
        <w:rFonts w:ascii="Symbol" w:hAnsi="Symbol" w:hint="default"/>
      </w:rPr>
    </w:lvl>
    <w:lvl w:ilvl="7" w:tplc="0068E7DA" w:tentative="1">
      <w:start w:val="1"/>
      <w:numFmt w:val="bullet"/>
      <w:lvlText w:val="o"/>
      <w:lvlJc w:val="left"/>
      <w:pPr>
        <w:ind w:left="6480" w:hanging="360"/>
      </w:pPr>
      <w:rPr>
        <w:rFonts w:ascii="Courier New" w:hAnsi="Courier New" w:cs="Courier New" w:hint="default"/>
      </w:rPr>
    </w:lvl>
    <w:lvl w:ilvl="8" w:tplc="1F7648DC" w:tentative="1">
      <w:start w:val="1"/>
      <w:numFmt w:val="bullet"/>
      <w:lvlText w:val=""/>
      <w:lvlJc w:val="left"/>
      <w:pPr>
        <w:ind w:left="7200" w:hanging="360"/>
      </w:pPr>
      <w:rPr>
        <w:rFonts w:ascii="Wingdings" w:hAnsi="Wingdings" w:hint="default"/>
      </w:rPr>
    </w:lvl>
  </w:abstractNum>
  <w:abstractNum w:abstractNumId="6" w15:restartNumberingAfterBreak="0">
    <w:nsid w:val="513D6970"/>
    <w:multiLevelType w:val="hybridMultilevel"/>
    <w:tmpl w:val="703C25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3FB721F"/>
    <w:multiLevelType w:val="hybridMultilevel"/>
    <w:tmpl w:val="8FF41F7A"/>
    <w:lvl w:ilvl="0" w:tplc="7D36F890">
      <w:start w:val="1"/>
      <w:numFmt w:val="upperLetter"/>
      <w:pStyle w:val="OverskriftA"/>
      <w:lvlText w:val="%1."/>
      <w:lvlJc w:val="left"/>
      <w:pPr>
        <w:tabs>
          <w:tab w:val="num" w:pos="360"/>
        </w:tabs>
        <w:ind w:left="360" w:hanging="360"/>
      </w:pPr>
      <w:rPr>
        <w:b w:val="0"/>
        <w:i w:val="0"/>
        <w:sz w:val="22"/>
        <w:szCs w:val="22"/>
      </w:rPr>
    </w:lvl>
    <w:lvl w:ilvl="1" w:tplc="5596E4B4" w:tentative="1">
      <w:start w:val="1"/>
      <w:numFmt w:val="lowerLetter"/>
      <w:lvlText w:val="%2."/>
      <w:lvlJc w:val="left"/>
      <w:pPr>
        <w:tabs>
          <w:tab w:val="num" w:pos="1080"/>
        </w:tabs>
        <w:ind w:left="1080" w:hanging="360"/>
      </w:pPr>
    </w:lvl>
    <w:lvl w:ilvl="2" w:tplc="7632FD3A" w:tentative="1">
      <w:start w:val="1"/>
      <w:numFmt w:val="lowerRoman"/>
      <w:lvlText w:val="%3."/>
      <w:lvlJc w:val="right"/>
      <w:pPr>
        <w:tabs>
          <w:tab w:val="num" w:pos="1800"/>
        </w:tabs>
        <w:ind w:left="1800" w:hanging="180"/>
      </w:pPr>
    </w:lvl>
    <w:lvl w:ilvl="3" w:tplc="317A9DA8" w:tentative="1">
      <w:start w:val="1"/>
      <w:numFmt w:val="decimal"/>
      <w:lvlText w:val="%4."/>
      <w:lvlJc w:val="left"/>
      <w:pPr>
        <w:tabs>
          <w:tab w:val="num" w:pos="2520"/>
        </w:tabs>
        <w:ind w:left="2520" w:hanging="360"/>
      </w:pPr>
    </w:lvl>
    <w:lvl w:ilvl="4" w:tplc="D4F09EDE" w:tentative="1">
      <w:start w:val="1"/>
      <w:numFmt w:val="lowerLetter"/>
      <w:lvlText w:val="%5."/>
      <w:lvlJc w:val="left"/>
      <w:pPr>
        <w:tabs>
          <w:tab w:val="num" w:pos="3240"/>
        </w:tabs>
        <w:ind w:left="3240" w:hanging="360"/>
      </w:pPr>
    </w:lvl>
    <w:lvl w:ilvl="5" w:tplc="57525ECC" w:tentative="1">
      <w:start w:val="1"/>
      <w:numFmt w:val="lowerRoman"/>
      <w:lvlText w:val="%6."/>
      <w:lvlJc w:val="right"/>
      <w:pPr>
        <w:tabs>
          <w:tab w:val="num" w:pos="3960"/>
        </w:tabs>
        <w:ind w:left="3960" w:hanging="180"/>
      </w:pPr>
    </w:lvl>
    <w:lvl w:ilvl="6" w:tplc="3D2C42AC" w:tentative="1">
      <w:start w:val="1"/>
      <w:numFmt w:val="decimal"/>
      <w:lvlText w:val="%7."/>
      <w:lvlJc w:val="left"/>
      <w:pPr>
        <w:tabs>
          <w:tab w:val="num" w:pos="4680"/>
        </w:tabs>
        <w:ind w:left="4680" w:hanging="360"/>
      </w:pPr>
    </w:lvl>
    <w:lvl w:ilvl="7" w:tplc="157EC55E" w:tentative="1">
      <w:start w:val="1"/>
      <w:numFmt w:val="lowerLetter"/>
      <w:lvlText w:val="%8."/>
      <w:lvlJc w:val="left"/>
      <w:pPr>
        <w:tabs>
          <w:tab w:val="num" w:pos="5400"/>
        </w:tabs>
        <w:ind w:left="5400" w:hanging="360"/>
      </w:pPr>
    </w:lvl>
    <w:lvl w:ilvl="8" w:tplc="36F49C9E" w:tentative="1">
      <w:start w:val="1"/>
      <w:numFmt w:val="lowerRoman"/>
      <w:lvlText w:val="%9."/>
      <w:lvlJc w:val="right"/>
      <w:pPr>
        <w:tabs>
          <w:tab w:val="num" w:pos="6120"/>
        </w:tabs>
        <w:ind w:left="6120" w:hanging="180"/>
      </w:pPr>
    </w:lvl>
  </w:abstractNum>
  <w:abstractNum w:abstractNumId="8" w15:restartNumberingAfterBreak="0">
    <w:nsid w:val="66BF025C"/>
    <w:multiLevelType w:val="multilevel"/>
    <w:tmpl w:val="6414E1A6"/>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CF72C1"/>
    <w:multiLevelType w:val="hybridMultilevel"/>
    <w:tmpl w:val="70CE00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B793124"/>
    <w:multiLevelType w:val="hybridMultilevel"/>
    <w:tmpl w:val="FB9E5FD0"/>
    <w:lvl w:ilvl="0" w:tplc="538A3498">
      <w:start w:val="1"/>
      <w:numFmt w:val="lowerLetter"/>
      <w:lvlText w:val="%1)"/>
      <w:lvlJc w:val="left"/>
      <w:pPr>
        <w:ind w:left="720" w:hanging="360"/>
      </w:pPr>
    </w:lvl>
    <w:lvl w:ilvl="1" w:tplc="10B09014" w:tentative="1">
      <w:start w:val="1"/>
      <w:numFmt w:val="lowerLetter"/>
      <w:lvlText w:val="%2."/>
      <w:lvlJc w:val="left"/>
      <w:pPr>
        <w:ind w:left="1440" w:hanging="360"/>
      </w:pPr>
    </w:lvl>
    <w:lvl w:ilvl="2" w:tplc="C070031E" w:tentative="1">
      <w:start w:val="1"/>
      <w:numFmt w:val="lowerRoman"/>
      <w:lvlText w:val="%3."/>
      <w:lvlJc w:val="right"/>
      <w:pPr>
        <w:ind w:left="2160" w:hanging="180"/>
      </w:pPr>
    </w:lvl>
    <w:lvl w:ilvl="3" w:tplc="101C5702" w:tentative="1">
      <w:start w:val="1"/>
      <w:numFmt w:val="decimal"/>
      <w:lvlText w:val="%4."/>
      <w:lvlJc w:val="left"/>
      <w:pPr>
        <w:ind w:left="2880" w:hanging="360"/>
      </w:pPr>
    </w:lvl>
    <w:lvl w:ilvl="4" w:tplc="5316F744" w:tentative="1">
      <w:start w:val="1"/>
      <w:numFmt w:val="lowerLetter"/>
      <w:lvlText w:val="%5."/>
      <w:lvlJc w:val="left"/>
      <w:pPr>
        <w:ind w:left="3600" w:hanging="360"/>
      </w:pPr>
    </w:lvl>
    <w:lvl w:ilvl="5" w:tplc="AC6677B2" w:tentative="1">
      <w:start w:val="1"/>
      <w:numFmt w:val="lowerRoman"/>
      <w:lvlText w:val="%6."/>
      <w:lvlJc w:val="right"/>
      <w:pPr>
        <w:ind w:left="4320" w:hanging="180"/>
      </w:pPr>
    </w:lvl>
    <w:lvl w:ilvl="6" w:tplc="67EC537A" w:tentative="1">
      <w:start w:val="1"/>
      <w:numFmt w:val="decimal"/>
      <w:lvlText w:val="%7."/>
      <w:lvlJc w:val="left"/>
      <w:pPr>
        <w:ind w:left="5040" w:hanging="360"/>
      </w:pPr>
    </w:lvl>
    <w:lvl w:ilvl="7" w:tplc="C6E26FA8" w:tentative="1">
      <w:start w:val="1"/>
      <w:numFmt w:val="lowerLetter"/>
      <w:lvlText w:val="%8."/>
      <w:lvlJc w:val="left"/>
      <w:pPr>
        <w:ind w:left="5760" w:hanging="360"/>
      </w:pPr>
    </w:lvl>
    <w:lvl w:ilvl="8" w:tplc="1CC069D4" w:tentative="1">
      <w:start w:val="1"/>
      <w:numFmt w:val="lowerRoman"/>
      <w:lvlText w:val="%9."/>
      <w:lvlJc w:val="right"/>
      <w:pPr>
        <w:ind w:left="6480" w:hanging="180"/>
      </w:pPr>
    </w:lvl>
  </w:abstractNum>
  <w:num w:numId="1" w16cid:durableId="1383557560">
    <w:abstractNumId w:val="5"/>
  </w:num>
  <w:num w:numId="2" w16cid:durableId="108286771">
    <w:abstractNumId w:val="7"/>
  </w:num>
  <w:num w:numId="3" w16cid:durableId="720443868">
    <w:abstractNumId w:val="4"/>
  </w:num>
  <w:num w:numId="4" w16cid:durableId="1816212772">
    <w:abstractNumId w:val="0"/>
  </w:num>
  <w:num w:numId="5" w16cid:durableId="716003678">
    <w:abstractNumId w:val="8"/>
  </w:num>
  <w:num w:numId="6" w16cid:durableId="64881176">
    <w:abstractNumId w:val="3"/>
  </w:num>
  <w:num w:numId="7" w16cid:durableId="1419326008">
    <w:abstractNumId w:val="2"/>
  </w:num>
  <w:num w:numId="8" w16cid:durableId="474033600">
    <w:abstractNumId w:val="10"/>
  </w:num>
  <w:num w:numId="9" w16cid:durableId="657536189">
    <w:abstractNumId w:val="9"/>
  </w:num>
  <w:num w:numId="10" w16cid:durableId="686643158">
    <w:abstractNumId w:val="1"/>
    <w:lvlOverride w:ilvl="0">
      <w:startOverride w:val="1"/>
    </w:lvlOverride>
  </w:num>
  <w:num w:numId="11" w16cid:durableId="165055374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33DF"/>
    <w:rsid w:val="000022D2"/>
    <w:rsid w:val="000051B1"/>
    <w:rsid w:val="00024C92"/>
    <w:rsid w:val="00030E31"/>
    <w:rsid w:val="00046231"/>
    <w:rsid w:val="00055F97"/>
    <w:rsid w:val="00057FBC"/>
    <w:rsid w:val="00071B07"/>
    <w:rsid w:val="000904F3"/>
    <w:rsid w:val="000A345D"/>
    <w:rsid w:val="000B7337"/>
    <w:rsid w:val="000D3CFD"/>
    <w:rsid w:val="000E3CD5"/>
    <w:rsid w:val="000E740F"/>
    <w:rsid w:val="00126FE0"/>
    <w:rsid w:val="001371DD"/>
    <w:rsid w:val="00171815"/>
    <w:rsid w:val="001770D5"/>
    <w:rsid w:val="001821DF"/>
    <w:rsid w:val="001E13E8"/>
    <w:rsid w:val="001F6A79"/>
    <w:rsid w:val="00210FF1"/>
    <w:rsid w:val="002567D7"/>
    <w:rsid w:val="00294571"/>
    <w:rsid w:val="002B059F"/>
    <w:rsid w:val="002D6E66"/>
    <w:rsid w:val="003075D3"/>
    <w:rsid w:val="00323EA5"/>
    <w:rsid w:val="00334952"/>
    <w:rsid w:val="00355B73"/>
    <w:rsid w:val="00362F04"/>
    <w:rsid w:val="00381E60"/>
    <w:rsid w:val="004159B9"/>
    <w:rsid w:val="00443B6D"/>
    <w:rsid w:val="004D36E7"/>
    <w:rsid w:val="0052081F"/>
    <w:rsid w:val="00525B22"/>
    <w:rsid w:val="005517B1"/>
    <w:rsid w:val="00590275"/>
    <w:rsid w:val="005A33DF"/>
    <w:rsid w:val="00667B2E"/>
    <w:rsid w:val="006A6A98"/>
    <w:rsid w:val="006C1747"/>
    <w:rsid w:val="006C4091"/>
    <w:rsid w:val="0077679C"/>
    <w:rsid w:val="007E7648"/>
    <w:rsid w:val="007F2083"/>
    <w:rsid w:val="00861A73"/>
    <w:rsid w:val="008830AD"/>
    <w:rsid w:val="008B32FE"/>
    <w:rsid w:val="008D682A"/>
    <w:rsid w:val="009502F9"/>
    <w:rsid w:val="009772C7"/>
    <w:rsid w:val="00A674BC"/>
    <w:rsid w:val="00AB27FD"/>
    <w:rsid w:val="00B0138B"/>
    <w:rsid w:val="00B07F1A"/>
    <w:rsid w:val="00B110EB"/>
    <w:rsid w:val="00BB19ED"/>
    <w:rsid w:val="00BD7705"/>
    <w:rsid w:val="00BF0272"/>
    <w:rsid w:val="00BF15D4"/>
    <w:rsid w:val="00C33AB5"/>
    <w:rsid w:val="00D342C3"/>
    <w:rsid w:val="00D45373"/>
    <w:rsid w:val="00D638EF"/>
    <w:rsid w:val="00DD427F"/>
    <w:rsid w:val="00DE476A"/>
    <w:rsid w:val="00E16A06"/>
    <w:rsid w:val="00E94B11"/>
    <w:rsid w:val="00E94D5C"/>
    <w:rsid w:val="00EB5FF5"/>
    <w:rsid w:val="00EC22B1"/>
    <w:rsid w:val="00EE0061"/>
    <w:rsid w:val="00F41DC9"/>
    <w:rsid w:val="00F602AD"/>
    <w:rsid w:val="00F60F8C"/>
    <w:rsid w:val="00F62AAD"/>
    <w:rsid w:val="00F86D17"/>
    <w:rsid w:val="00F86E50"/>
    <w:rsid w:val="00FA73C5"/>
    <w:rsid w:val="00FB42B7"/>
    <w:rsid w:val="00FB61C1"/>
    <w:rsid w:val="00FE17FE"/>
    <w:rsid w:val="00FF4153"/>
    <w:rsid w:val="0F4098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6EB99"/>
  <w15:docId w15:val="{073DB10A-B89F-46A5-9144-C2537609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paragraph" w:customStyle="1" w:styleId="Default">
    <w:name w:val="Default"/>
    <w:rsid w:val="00126FE0"/>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Standardskriftforavsnitt"/>
    <w:rsid w:val="005517B1"/>
  </w:style>
  <w:style w:type="character" w:customStyle="1" w:styleId="eop">
    <w:name w:val="eop"/>
    <w:basedOn w:val="Standardskriftforavsnitt"/>
    <w:rsid w:val="0055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5dd044e6-59c1-4092-a773-dbad57e1fc1e" ContentTypeId="0x010100BB7B3C87742A69499C00906994549296" PreviousValue="false"/>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029CF689-C69F-4980-99BA-1A725D1C489C}">
  <ds:schemaRefs>
    <ds:schemaRef ds:uri="http://schemas.microsoft.com/sharepoint/v3/contenttype/forms"/>
  </ds:schemaRefs>
</ds:datastoreItem>
</file>

<file path=customXml/itemProps2.xml><?xml version="1.0" encoding="utf-8"?>
<ds:datastoreItem xmlns:ds="http://schemas.openxmlformats.org/officeDocument/2006/customXml" ds:itemID="{E32C1996-A8AB-4BE9-933A-0022A332BFE8}">
  <ds:schemaRefs>
    <ds:schemaRef ds:uri="http://schemas.openxmlformats.org/officeDocument/2006/bibliography"/>
  </ds:schemaRefs>
</ds:datastoreItem>
</file>

<file path=customXml/itemProps3.xml><?xml version="1.0" encoding="utf-8"?>
<ds:datastoreItem xmlns:ds="http://schemas.openxmlformats.org/officeDocument/2006/customXml" ds:itemID="{E00B249B-6E01-474F-81EA-A779144C4DC2}">
  <ds:schemaRefs>
    <ds:schemaRef ds:uri="Microsoft.SharePoint.Taxonomy.ContentTypeSync"/>
  </ds:schemaRefs>
</ds:datastoreItem>
</file>

<file path=customXml/itemProps4.xml><?xml version="1.0" encoding="utf-8"?>
<ds:datastoreItem xmlns:ds="http://schemas.openxmlformats.org/officeDocument/2006/customXml" ds:itemID="{839A222A-CB5A-4982-AC74-BD713B674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814346-3313-47B9-B35B-619A88DD2800}">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1299</Words>
  <Characters>8177</Characters>
  <Application>Microsoft Office Word</Application>
  <DocSecurity>0</DocSecurity>
  <Lines>173</Lines>
  <Paragraphs>75</Paragraphs>
  <ScaleCrop>false</ScaleCrop>
  <Company>Statsbygg</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Bugge, Christine Tandberg</cp:lastModifiedBy>
  <cp:revision>49</cp:revision>
  <cp:lastPrinted>2016-12-06T21:55:00Z</cp:lastPrinted>
  <dcterms:created xsi:type="dcterms:W3CDTF">2018-02-14T18:38:00Z</dcterms:created>
  <dcterms:modified xsi:type="dcterms:W3CDTF">2026-05-14T11:46:00Z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sek_OA_o_ka</vt:lpwstr>
  </property>
  <property fmtid="{D5CDD505-2E9C-101B-9397-08002B2CF9AE}" pid="4" name="authors">
    <vt:lpwstr>Jørgensen, Peder Lommerud (pjor)</vt:lpwstr>
  </property>
  <property fmtid="{D5CDD505-2E9C-101B-9397-08002B2CF9AE}" pid="5" name="authors_0">
    <vt:lpwstr>Jørgensen, Peder Lommerud (pjor)</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0x010100BB7B3C87742A69499C00906994549296006F6D90171C5F214E9C1C06EE084791B4</vt:lpwstr>
  </property>
  <property fmtid="{D5CDD505-2E9C-101B-9397-08002B2CF9AE}" pid="15" name="dl_aspekt.dl_dokument_nr">
    <vt:lpwstr/>
  </property>
  <property fmtid="{D5CDD505-2E9C-101B-9397-08002B2CF9AE}" pid="16" name="keywords">
    <vt:lpwstr/>
  </property>
  <property fmtid="{D5CDD505-2E9C-101B-9397-08002B2CF9AE}" pid="17" name="object_name">
    <vt:lpwstr>C2. Tillegg til kontraktsbestemmelser</vt:lpwstr>
  </property>
  <property fmtid="{D5CDD505-2E9C-101B-9397-08002B2CF9AE}" pid="18" name="owner_name">
    <vt:lpwstr>Peder Lommerud Jørgensen</vt:lpwstr>
  </property>
  <property fmtid="{D5CDD505-2E9C-101B-9397-08002B2CF9AE}" pid="19" name="r_access_date">
    <vt:lpwstr/>
  </property>
  <property fmtid="{D5CDD505-2E9C-101B-9397-08002B2CF9AE}" pid="20" name="r_aspect_name">
    <vt:lpwstr>cis_annotation_aspect;defaultdatatypeaspect</vt:lpwstr>
  </property>
  <property fmtid="{D5CDD505-2E9C-101B-9397-08002B2CF9AE}" pid="21" name="r_creation_date">
    <vt:lpwstr>13.10.2017</vt:lpwstr>
  </property>
  <property fmtid="{D5CDD505-2E9C-101B-9397-08002B2CF9AE}" pid="22" name="r_creator_name">
    <vt:lpwstr>Peder Lommerud Jørgensen</vt:lpwstr>
  </property>
  <property fmtid="{D5CDD505-2E9C-101B-9397-08002B2CF9AE}" pid="23" name="r_full_content_size">
    <vt:lpwstr>159785.0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Peder Lommerud Jørgensen</vt:lpwstr>
  </property>
  <property fmtid="{D5CDD505-2E9C-101B-9397-08002B2CF9AE}" pid="28" name="r_modify_date">
    <vt:lpwstr>13.10.2017</vt:lpwstr>
  </property>
  <property fmtid="{D5CDD505-2E9C-101B-9397-08002B2CF9AE}" pid="29" name="r_object_type">
    <vt:lpwstr>sb_kontrakt_dokument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Avtaleoppfolging-og-innkjop-OA</vt:lpwstr>
  </property>
  <property fmtid="{D5CDD505-2E9C-101B-9397-08002B2CF9AE}" pid="37" name="sb_arbeidsrom_opprettet">
    <vt:lpwstr>Avtaleoppfolging-og-innkjop-OA</vt:lpwstr>
  </property>
  <property fmtid="{D5CDD505-2E9C-101B-9397-08002B2CF9AE}" pid="38" name="sb_detalj_id">
    <vt:lpwstr/>
  </property>
  <property fmtid="{D5CDD505-2E9C-101B-9397-08002B2CF9AE}" pid="39" name="sb_dokumenttype">
    <vt:lpwstr>Kontrakt</vt:lpwstr>
  </property>
  <property fmtid="{D5CDD505-2E9C-101B-9397-08002B2CF9AE}" pid="40" name="sb_dokument_nr">
    <vt:lpwstr>143120</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2.sb_displayname">
    <vt:lpwstr/>
  </property>
  <property fmtid="{D5CDD505-2E9C-101B-9397-08002B2CF9AE}" pid="70" name="sb_godkjent_av_2.sb_title">
    <vt:lpwstr/>
  </property>
  <property fmtid="{D5CDD505-2E9C-101B-9397-08002B2CF9AE}" pid="71" name="sb_godkjent_av_3">
    <vt:lpwstr/>
  </property>
  <property fmtid="{D5CDD505-2E9C-101B-9397-08002B2CF9AE}" pid="72" name="sb_godkjent_av_3.sb_department">
    <vt:lpwstr/>
  </property>
  <property fmtid="{D5CDD505-2E9C-101B-9397-08002B2CF9AE}" pid="73" name="sb_godkjent_av_3.sb_displayname">
    <vt:lpwstr/>
  </property>
  <property fmtid="{D5CDD505-2E9C-101B-9397-08002B2CF9AE}" pid="74" name="sb_godkjent_av_3.sb_title">
    <vt:lpwstr/>
  </property>
  <property fmtid="{D5CDD505-2E9C-101B-9397-08002B2CF9AE}" pid="75" name="sb_godkjent_av_4">
    <vt:lpwstr/>
  </property>
  <property fmtid="{D5CDD505-2E9C-101B-9397-08002B2CF9AE}" pid="76" name="sb_godkjent_av_4.sb_department">
    <vt:lpwstr/>
  </property>
  <property fmtid="{D5CDD505-2E9C-101B-9397-08002B2CF9AE}" pid="77" name="sb_godkjent_av_4.sb_displayname">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displayname">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displayname">
    <vt:lpwstr/>
  </property>
  <property fmtid="{D5CDD505-2E9C-101B-9397-08002B2CF9AE}" pid="86" name="sb_godkjent_av_6.sb_title">
    <vt:lpwstr/>
  </property>
  <property fmtid="{D5CDD505-2E9C-101B-9397-08002B2CF9AE}" pid="87" name="sb_godkjent_dato">
    <vt:lpwstr/>
  </property>
  <property fmtid="{D5CDD505-2E9C-101B-9397-08002B2CF9AE}" pid="88" name="sb_godkjent_dato_0">
    <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X</vt:lpwstr>
  </property>
  <property fmtid="{D5CDD505-2E9C-101B-9397-08002B2CF9AE}" pid="99" name="sb_kontrakt_nr">
    <vt:lpwstr>X</vt:lpwstr>
  </property>
  <property fmtid="{D5CDD505-2E9C-101B-9397-08002B2CF9AE}" pid="100" name="sb_kontrakt_part">
    <vt:lpwstr>X</vt:lpwstr>
  </property>
  <property fmtid="{D5CDD505-2E9C-101B-9397-08002B2CF9AE}" pid="101" name="sb_kvalitet_kategori">
    <vt:lpwstr/>
  </property>
  <property fmtid="{D5CDD505-2E9C-101B-9397-08002B2CF9AE}" pid="102" name="sb_mal_navn">
    <vt:lpwstr>Standard kontraktsvilkår for Statsbyggs kjøp av håndverkertjenester</vt:lpwstr>
  </property>
  <property fmtid="{D5CDD505-2E9C-101B-9397-08002B2CF9AE}" pid="103" name="sb_mal_object_id">
    <vt:lpwstr>09024bbd807c5aa2</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Under arbeid</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ubject">
    <vt:lpwstr/>
  </property>
  <property fmtid="{D5CDD505-2E9C-101B-9397-08002B2CF9AE}" pid="122" name="title">
    <vt:lpwstr>C2. Tillegg til kontraktsbestemmelser</vt:lpwstr>
  </property>
  <property fmtid="{D5CDD505-2E9C-101B-9397-08002B2CF9AE}" pid="123" name="_PRP.flettetekst_godkjent_dokument">
    <vt:lpwstr/>
  </property>
  <property fmtid="{D5CDD505-2E9C-101B-9397-08002B2CF9AE}" pid="124" name="_PRP.flettetekst_godkjent_dokument_nb-NO">
    <vt:lpwstr/>
  </property>
  <property fmtid="{D5CDD505-2E9C-101B-9397-08002B2CF9AE}" pid="125" name="ComplianceAssetId">
    <vt:lpwstr/>
  </property>
  <property fmtid="{D5CDD505-2E9C-101B-9397-08002B2CF9AE}" pid="126" name="TemplateUrl">
    <vt:lpwstr/>
  </property>
  <property fmtid="{D5CDD505-2E9C-101B-9397-08002B2CF9AE}" pid="127" name="_ExtendedDescription">
    <vt:lpwstr/>
  </property>
  <property fmtid="{D5CDD505-2E9C-101B-9397-08002B2CF9AE}" pid="128" name="xd_Signature">
    <vt:bool>false</vt:bool>
  </property>
  <property fmtid="{D5CDD505-2E9C-101B-9397-08002B2CF9AE}" pid="129" name="TriggerFlowInfo">
    <vt:lpwstr/>
  </property>
  <property fmtid="{D5CDD505-2E9C-101B-9397-08002B2CF9AE}" pid="130" name="Order">
    <vt:r8>3828700</vt:r8>
  </property>
  <property fmtid="{D5CDD505-2E9C-101B-9397-08002B2CF9AE}" pid="131" name="xd_ProgID">
    <vt:lpwstr/>
  </property>
  <property fmtid="{D5CDD505-2E9C-101B-9397-08002B2CF9AE}" pid="132" name="TaxKeyword">
    <vt:lpwstr/>
  </property>
  <property fmtid="{D5CDD505-2E9C-101B-9397-08002B2CF9AE}" pid="133" name="Dokumenttype">
    <vt:lpwstr/>
  </property>
  <property fmtid="{D5CDD505-2E9C-101B-9397-08002B2CF9AE}" pid="134" name="ArchivedBy">
    <vt:lpwstr/>
  </property>
  <property fmtid="{D5CDD505-2E9C-101B-9397-08002B2CF9AE}" pid="135" name="ArchivedTo">
    <vt:lpwstr/>
  </property>
  <property fmtid="{D5CDD505-2E9C-101B-9397-08002B2CF9AE}" pid="136" name="TaxCatchAll">
    <vt:lpwstr/>
  </property>
  <property fmtid="{D5CDD505-2E9C-101B-9397-08002B2CF9AE}" pid="137" name="ArchivedToRegistryEntry0">
    <vt:lpwstr/>
  </property>
  <property fmtid="{D5CDD505-2E9C-101B-9397-08002B2CF9AE}" pid="138" name="ArchivedToRegistryEntry">
    <vt:lpwstr/>
  </property>
  <property fmtid="{D5CDD505-2E9C-101B-9397-08002B2CF9AE}" pid="139" name="lcf76f155ced4ddcb4097134ff3c332f">
    <vt:lpwstr/>
  </property>
  <property fmtid="{D5CDD505-2E9C-101B-9397-08002B2CF9AE}" pid="140" name="MediaServiceImageTags">
    <vt:lpwstr/>
  </property>
</Properties>
</file>